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A8" w:rsidRDefault="008209A8" w:rsidP="008209A8">
      <w:pPr>
        <w:shd w:val="clear" w:color="auto" w:fill="FFFFFF"/>
        <w:spacing w:after="235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CC5311" w:rsidRDefault="008209A8" w:rsidP="008209A8">
      <w:pPr>
        <w:shd w:val="clear" w:color="auto" w:fill="FFFFFF"/>
        <w:spacing w:after="235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UNA SINTESI DEI CONTENUTI DELL’ </w:t>
      </w:r>
      <w:r w:rsidR="00CC5311">
        <w:rPr>
          <w:rFonts w:ascii="Arial" w:eastAsia="Times New Roman" w:hAnsi="Arial" w:cs="Arial"/>
          <w:b/>
          <w:bCs/>
          <w:color w:val="000000"/>
          <w:lang w:eastAsia="it-IT"/>
        </w:rPr>
        <w:t>OM 37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CC5311">
        <w:rPr>
          <w:rFonts w:ascii="Arial" w:eastAsia="Times New Roman" w:hAnsi="Arial" w:cs="Arial"/>
          <w:b/>
          <w:bCs/>
          <w:color w:val="000000"/>
          <w:lang w:eastAsia="it-IT"/>
        </w:rPr>
        <w:t xml:space="preserve">Aggiornamento GAE per il biennio 2024-2026. 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6"/>
          <w:szCs w:val="36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it-IT"/>
        </w:rPr>
        <w:t>Scadenze</w:t>
      </w:r>
    </w:p>
    <w:p w:rsidR="008209A8" w:rsidRPr="008209A8" w:rsidRDefault="008209A8" w:rsidP="008E1582">
      <w:pPr>
        <w:shd w:val="clear" w:color="auto" w:fill="FFFFFF"/>
        <w:spacing w:after="235" w:line="240" w:lineRule="auto"/>
        <w:rPr>
          <w:rFonts w:ascii="Verdana" w:eastAsia="Times New Roman" w:hAnsi="Verdana" w:cs="Arial"/>
          <w:b/>
          <w:color w:val="000000"/>
          <w:sz w:val="36"/>
          <w:szCs w:val="36"/>
          <w:lang w:eastAsia="it-IT"/>
        </w:rPr>
      </w:pPr>
      <w:r w:rsidRPr="008209A8">
        <w:rPr>
          <w:rFonts w:ascii="Verdana" w:eastAsia="Times New Roman" w:hAnsi="Verdana" w:cs="Arial"/>
          <w:b/>
          <w:color w:val="000000"/>
          <w:sz w:val="36"/>
          <w:szCs w:val="36"/>
          <w:lang w:eastAsia="it-IT"/>
        </w:rPr>
        <w:t>Presentazione</w:t>
      </w:r>
      <w:r w:rsidR="008E1582">
        <w:rPr>
          <w:rFonts w:ascii="Verdana" w:eastAsia="Times New Roman" w:hAnsi="Verdana" w:cs="Arial"/>
          <w:b/>
          <w:color w:val="000000"/>
          <w:sz w:val="36"/>
          <w:szCs w:val="36"/>
          <w:lang w:eastAsia="it-IT"/>
        </w:rPr>
        <w:t xml:space="preserve"> </w:t>
      </w:r>
      <w:r w:rsidRPr="008209A8">
        <w:rPr>
          <w:rFonts w:ascii="Verdana" w:eastAsia="Times New Roman" w:hAnsi="Verdana" w:cs="Arial"/>
          <w:b/>
          <w:color w:val="000000"/>
          <w:sz w:val="36"/>
          <w:szCs w:val="36"/>
          <w:lang w:eastAsia="it-IT"/>
        </w:rPr>
        <w:t xml:space="preserve">istanza di partecipazione alla procedura </w:t>
      </w:r>
      <w:proofErr w:type="spellStart"/>
      <w:r w:rsidRPr="008209A8">
        <w:rPr>
          <w:rFonts w:ascii="Verdana" w:eastAsia="Times New Roman" w:hAnsi="Verdana" w:cs="Arial"/>
          <w:b/>
          <w:color w:val="000000"/>
          <w:sz w:val="36"/>
          <w:szCs w:val="36"/>
          <w:lang w:eastAsia="it-IT"/>
        </w:rPr>
        <w:t>Aggiornamentp</w:t>
      </w:r>
      <w:proofErr w:type="spellEnd"/>
      <w:r w:rsidRPr="008209A8">
        <w:rPr>
          <w:rFonts w:ascii="Verdana" w:eastAsia="Times New Roman" w:hAnsi="Verdana" w:cs="Arial"/>
          <w:b/>
          <w:color w:val="000000"/>
          <w:sz w:val="36"/>
          <w:szCs w:val="36"/>
          <w:lang w:eastAsia="it-IT"/>
        </w:rPr>
        <w:t xml:space="preserve"> GAE a partire dalle ore 12.00 del giorno 1° marzo 2024 fino alle 23.59 del 15 marzo 2024.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6"/>
          <w:szCs w:val="36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it-IT"/>
        </w:rPr>
        <w:t>Modalità di presentazione delle istanze</w:t>
      </w:r>
    </w:p>
    <w:p w:rsidR="008209A8" w:rsidRDefault="008209A8" w:rsidP="008209A8">
      <w:pPr>
        <w:shd w:val="clear" w:color="auto" w:fill="FFFFFF"/>
        <w:spacing w:after="235" w:line="240" w:lineRule="auto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Le istanze si inviano in modalità telematica sul portale</w:t>
      </w:r>
      <w:r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 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INPA</w:t>
      </w:r>
      <w:r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: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 </w:t>
      </w:r>
      <w:hyperlink r:id="rId5" w:tgtFrame="_blank" w:history="1">
        <w:r w:rsidRPr="008209A8">
          <w:rPr>
            <w:rFonts w:ascii="Verdana" w:eastAsia="Times New Roman" w:hAnsi="Verdana" w:cs="Arial"/>
            <w:b/>
            <w:color w:val="005EB3"/>
            <w:sz w:val="32"/>
            <w:szCs w:val="32"/>
            <w:lang w:eastAsia="it-IT"/>
          </w:rPr>
          <w:t>www.inpa.gov.it</w:t>
        </w:r>
      </w:hyperlink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 </w:t>
      </w:r>
    </w:p>
    <w:p w:rsidR="008209A8" w:rsidRPr="008209A8" w:rsidRDefault="008209A8" w:rsidP="008209A8">
      <w:pPr>
        <w:shd w:val="clear" w:color="auto" w:fill="FFFFFF"/>
        <w:spacing w:after="235" w:line="240" w:lineRule="auto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Per accedere alla compilazione occorre essere in possesso delle credenziali del Sistema Pubblico di identità digitale (SPID) o di quelle della Carta di Identità Elettronica (CIE) ed essere accreditati a Istanze on </w:t>
      </w:r>
      <w:proofErr w:type="spellStart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line</w:t>
      </w:r>
      <w:proofErr w:type="spellEnd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. 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E1582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N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on sono </w:t>
      </w:r>
      <w:r w:rsidRPr="008E1582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possibili 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nuovi inserimenti salvo </w:t>
      </w:r>
      <w:r w:rsidRPr="008E1582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se si è stati cancellati 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per non aver presentato domanda in un precedente triennio.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Le uniche modifiche riguardano gli allegati relativi al conteggio del personale per genere e regione e le percentuali appartenenti alle categorie di riservisti.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Vigenza delle GAE</w:t>
      </w:r>
      <w:r w:rsidRPr="008209A8">
        <w:rPr>
          <w:rFonts w:ascii="Verdana" w:eastAsia="Times New Roman" w:hAnsi="Verdana" w:cs="Arial"/>
          <w:color w:val="000000"/>
          <w:sz w:val="32"/>
          <w:szCs w:val="32"/>
          <w:lang w:eastAsia="it-IT"/>
        </w:rPr>
        <w:t xml:space="preserve">: 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le graduatorie resteranno in vigore per gli </w:t>
      </w:r>
      <w:proofErr w:type="spellStart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aa.ss.</w:t>
      </w:r>
      <w:proofErr w:type="spellEnd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 2024/2025 e 2025/2026.</w:t>
      </w:r>
    </w:p>
    <w:p w:rsidR="008209A8" w:rsidRPr="008209A8" w:rsidRDefault="008E1582" w:rsidP="008E1582">
      <w:pPr>
        <w:shd w:val="clear" w:color="auto" w:fill="FFFFFF"/>
        <w:spacing w:after="235" w:line="240" w:lineRule="auto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I soggetti abilitati a presentare la domanda di aggiornamento</w:t>
      </w:r>
      <w:r w:rsidRPr="008E1582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:</w:t>
      </w:r>
      <w:r w:rsidR="008209A8"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 personale docente ed educativo</w:t>
      </w:r>
      <w:r w:rsidRPr="008E1582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 già </w:t>
      </w:r>
      <w:r w:rsidR="008209A8"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 inserito a pieno titolo o con riserva nelle fasce I, II, III e aggiuntiva (IV) delle GAE, compresi i docenti cancellati per non aver presentato la domanda in occasione di precedenti aggiornamenti</w:t>
      </w:r>
      <w:r w:rsidRPr="008E1582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Cosa si può chiedere con l</w:t>
      </w: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istanza:</w:t>
      </w:r>
    </w:p>
    <w:p w:rsidR="008209A8" w:rsidRPr="008209A8" w:rsidRDefault="008209A8" w:rsidP="008209A8">
      <w:pPr>
        <w:numPr>
          <w:ilvl w:val="0"/>
          <w:numId w:val="1"/>
        </w:numPr>
        <w:shd w:val="clear" w:color="auto" w:fill="FFFFFF"/>
        <w:spacing w:after="157" w:line="240" w:lineRule="auto"/>
        <w:ind w:left="78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lastRenderedPageBreak/>
        <w:t>l’aggiornamento del punteggio</w:t>
      </w:r>
      <w:r w:rsidRPr="008209A8">
        <w:rPr>
          <w:rFonts w:ascii="Verdana" w:eastAsia="Times New Roman" w:hAnsi="Verdana" w:cs="Arial"/>
          <w:color w:val="000000"/>
          <w:sz w:val="32"/>
          <w:szCs w:val="32"/>
          <w:lang w:eastAsia="it-IT"/>
        </w:rPr>
        <w:t>;</w:t>
      </w:r>
    </w:p>
    <w:p w:rsidR="008209A8" w:rsidRPr="008209A8" w:rsidRDefault="008209A8" w:rsidP="008209A8">
      <w:pPr>
        <w:numPr>
          <w:ilvl w:val="0"/>
          <w:numId w:val="1"/>
        </w:numPr>
        <w:shd w:val="clear" w:color="auto" w:fill="FFFFFF"/>
        <w:spacing w:after="157" w:line="240" w:lineRule="auto"/>
        <w:ind w:left="78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il reinserimento in graduatoria</w:t>
      </w:r>
      <w:r w:rsidRPr="008209A8">
        <w:rPr>
          <w:rFonts w:ascii="Verdana" w:eastAsia="Times New Roman" w:hAnsi="Verdana" w:cs="Arial"/>
          <w:color w:val="000000"/>
          <w:sz w:val="32"/>
          <w:szCs w:val="32"/>
          <w:lang w:eastAsia="it-IT"/>
        </w:rPr>
        <w:t xml:space="preserve">, 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qualora non si sia presentata domanda di permanenza e/o aggiornamento nei bienni/trienni precedenti, con il recupero del punteggio maturato </w:t>
      </w:r>
      <w:proofErr w:type="spellStart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all</w:t>
      </w:r>
      <w:proofErr w:type="spellEnd"/>
      <w:r w:rsidRPr="008209A8">
        <w:rPr>
          <w:rFonts w:ascii="Verdana" w:eastAsia="Times New Roman" w:hAnsi="Verdana" w:cs="Arial"/>
          <w:b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atto della cancellazione;</w:t>
      </w:r>
    </w:p>
    <w:p w:rsidR="008209A8" w:rsidRPr="008209A8" w:rsidRDefault="008209A8" w:rsidP="008209A8">
      <w:pPr>
        <w:numPr>
          <w:ilvl w:val="0"/>
          <w:numId w:val="1"/>
        </w:numPr>
        <w:shd w:val="clear" w:color="auto" w:fill="FFFFFF"/>
        <w:spacing w:after="157" w:line="240" w:lineRule="auto"/>
        <w:ind w:left="78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E1582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la permanenza in graduatoria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 a pieno titolo o con riserva;</w:t>
      </w:r>
    </w:p>
    <w:p w:rsidR="008209A8" w:rsidRPr="008209A8" w:rsidRDefault="008209A8" w:rsidP="008209A8">
      <w:pPr>
        <w:numPr>
          <w:ilvl w:val="0"/>
          <w:numId w:val="1"/>
        </w:numPr>
        <w:shd w:val="clear" w:color="auto" w:fill="FFFFFF"/>
        <w:spacing w:after="157" w:line="240" w:lineRule="auto"/>
        <w:ind w:left="78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lo scioglimento della riserva, 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in seguito al </w:t>
      </w:r>
      <w:r w:rsidR="008E1582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c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onseguimento del titolo;</w:t>
      </w:r>
    </w:p>
    <w:p w:rsidR="008209A8" w:rsidRPr="008209A8" w:rsidRDefault="008209A8" w:rsidP="008209A8">
      <w:pPr>
        <w:numPr>
          <w:ilvl w:val="0"/>
          <w:numId w:val="1"/>
        </w:numPr>
        <w:shd w:val="clear" w:color="auto" w:fill="FFFFFF"/>
        <w:spacing w:after="157" w:line="240" w:lineRule="auto"/>
        <w:ind w:left="78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il trasferimento da una provincia ad un</w:t>
      </w: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altra</w:t>
      </w:r>
      <w:r w:rsidRPr="008209A8">
        <w:rPr>
          <w:rFonts w:ascii="Verdana" w:eastAsia="Times New Roman" w:hAnsi="Verdana" w:cs="Arial"/>
          <w:color w:val="000000"/>
          <w:sz w:val="32"/>
          <w:szCs w:val="32"/>
          <w:lang w:eastAsia="it-IT"/>
        </w:rPr>
        <w:t> 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nella quale si verrà collocati nella fascia di appartenenza con il punteggio spettante, eventualmente aggiornato.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E1582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Elenchi del sostegno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 (per docenti specializzati):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Gli aspiranti che conseguono la specializzazione sul sostegno entro il 15 marzo 2024 possono iscriversi negli elenchi per il sostegno per tutti gli ordini e gradi di scuola per i quali siano inseriti nelle GAE e per i quali sia stato conseguito il titolo, mantenendo punteggio e fascia con si è inseriti nella GAE per il posto comune. Per la secondaria è usato il punteggio più alto con cui l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aspirante è inserito nelle graduatorie delle classi di concorso.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Inserimento elenchi sostegno con riserva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Possono richiedere l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inserimento con riserva i docenti iscritti ai percorsi di specializzazione </w:t>
      </w:r>
      <w:proofErr w:type="spellStart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all</w:t>
      </w:r>
      <w:proofErr w:type="spellEnd"/>
      <w:r w:rsidRPr="008209A8">
        <w:rPr>
          <w:rFonts w:ascii="Verdana" w:eastAsia="Times New Roman" w:hAnsi="Verdana" w:cs="Arial"/>
          <w:b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insegnamento di sostegno avviati entro l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rtl/>
          <w:lang w:eastAsia="it-IT"/>
        </w:rPr>
        <w:t>’</w:t>
      </w:r>
      <w:proofErr w:type="spellStart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a.a.</w:t>
      </w:r>
      <w:proofErr w:type="spellEnd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 2023/2024 e coloro che hanno in corso di riconoscimento, alla data di scadenza delle istanze di aggiornamento delle graduatorie ad esaurimento, il titolo di specializzazione sul sostegno conseguito </w:t>
      </w:r>
      <w:proofErr w:type="spellStart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lastRenderedPageBreak/>
        <w:t>all</w:t>
      </w:r>
      <w:proofErr w:type="spellEnd"/>
      <w:r w:rsidRPr="008209A8">
        <w:rPr>
          <w:rFonts w:ascii="Verdana" w:eastAsia="Times New Roman" w:hAnsi="Verdana" w:cs="Arial"/>
          <w:b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estero. La riserva si scioglie positivamente nel caso di conseguimento/riconoscimento del relativo titolo di specializzazione entro il 30 giugno 2024. Con successivo avviso saranno fornite le istruzioni relative a tempi e modalità della procedura di scioglimento.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Preferenze a parità di punteggio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Le situazioni soggette a scadenza, quali le preferenze a parità di punteggio, devono essere riconfermate, anche nel caso di sola permanenza. Il personale interessato, nel compilare la domanda, dovrà barrare le caselle della relativa sezione. In mancanza, i titoli di preferenza non vengono riconfermati.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5B2CE9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Titoli e servizi dichiarabili: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 si possono dichiarare titoli e servizi conseguiti successivamente al 4 aprile 2022 ed acquisiti entro il 15 marzo 2024. I servizi svolti nell’anno scolastico 2021/2022 dopo il 4 aprile 2022 possono essere dichiarati solo se l’aspirante non abbia raggiunto il punteggio massimo consentito nel medesimo anno scolastico.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Graduatorie di istituto di I fascia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5B2CE9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Tempistica: 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un successivo avviso indicherà la tempistica per la scelta delle scuole.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Chi può inserirsi: </w:t>
      </w:r>
      <w:r w:rsidRPr="008209A8">
        <w:rPr>
          <w:rFonts w:ascii="Verdana" w:eastAsia="Times New Roman" w:hAnsi="Verdana" w:cs="Arial"/>
          <w:color w:val="000000"/>
          <w:sz w:val="32"/>
          <w:szCs w:val="32"/>
          <w:lang w:eastAsia="it-IT"/>
        </w:rPr>
        <w:t>gli aspiranti inseriti nelle GAE per il medesimo posto o classe di concorso al quale si riferisce la graduatoria di istituto.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Come si presenta domanda</w:t>
      </w:r>
      <w:r w:rsidRPr="008209A8">
        <w:rPr>
          <w:rFonts w:ascii="Verdana" w:eastAsia="Times New Roman" w:hAnsi="Verdana" w:cs="Arial"/>
          <w:color w:val="000000"/>
          <w:sz w:val="32"/>
          <w:szCs w:val="32"/>
          <w:lang w:eastAsia="it-IT"/>
        </w:rPr>
        <w:t>: tramite il Portale Unico del reclutamento “INPA”.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Scelta delle scuole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lastRenderedPageBreak/>
        <w:t>Per la </w:t>
      </w:r>
      <w:r w:rsidRPr="005B2CE9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scuola secondaria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 si possono indicare sino a</w:t>
      </w:r>
      <w:r w:rsidRPr="005B2CE9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 20 istituzioni scolastiche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 della provincia prescelta. Per la </w:t>
      </w:r>
      <w:r w:rsidRPr="005B2CE9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 xml:space="preserve">scuola </w:t>
      </w:r>
      <w:proofErr w:type="spellStart"/>
      <w:r w:rsidRPr="005B2CE9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dell</w:t>
      </w:r>
      <w:proofErr w:type="spellEnd"/>
      <w:r w:rsidRPr="005B2CE9">
        <w:rPr>
          <w:rFonts w:ascii="Verdana" w:eastAsia="Times New Roman" w:hAnsi="Verdana" w:cs="Arial"/>
          <w:b/>
          <w:bCs/>
          <w:color w:val="000000"/>
          <w:sz w:val="32"/>
          <w:szCs w:val="32"/>
          <w:rtl/>
          <w:lang w:eastAsia="it-IT"/>
        </w:rPr>
        <w:t>’</w:t>
      </w:r>
      <w:r w:rsidRPr="005B2CE9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infanzia e primaria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, il limite è di 10 istituzioni di cui, al massimo, 2 circoli didattici; le indicazioni relative agli istituti comprensivi si valutano per la scuola </w:t>
      </w:r>
      <w:proofErr w:type="spellStart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dell</w:t>
      </w:r>
      <w:proofErr w:type="spellEnd"/>
      <w:r w:rsidRPr="008209A8">
        <w:rPr>
          <w:rFonts w:ascii="Verdana" w:eastAsia="Times New Roman" w:hAnsi="Verdana" w:cs="Arial"/>
          <w:b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infanzia e primaria solo entro il predetto limite di 10 istituzioni; è consentito scegliere 7 scuole (fino ad un massimo di 2 circoli didattici e 5 istituti comprensivi) in cui dichiarare la disponibilità ad accettare supplenze brevi fino a 10 giorni con particolari e celeri modalità di interpello e presa di servizio.</w:t>
      </w:r>
    </w:p>
    <w:p w:rsidR="008209A8" w:rsidRPr="008209A8" w:rsidRDefault="008209A8" w:rsidP="008209A8">
      <w:pPr>
        <w:shd w:val="clear" w:color="auto" w:fill="FFFFFF"/>
        <w:spacing w:after="235" w:line="24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</w:pPr>
      <w:r w:rsidRPr="008209A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it-IT"/>
        </w:rPr>
        <w:t>Scelta provincia diversa da quella di inclusione in GAE</w:t>
      </w:r>
      <w:r w:rsidRPr="008209A8">
        <w:rPr>
          <w:rFonts w:ascii="Verdana" w:eastAsia="Times New Roman" w:hAnsi="Verdana" w:cs="Arial"/>
          <w:color w:val="000000"/>
          <w:sz w:val="32"/>
          <w:szCs w:val="32"/>
          <w:lang w:eastAsia="it-IT"/>
        </w:rPr>
        <w:t xml:space="preserve">: 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si può indicare per la 1 fascia d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 xml:space="preserve">istituto una provincia diversa da quella in cui si è inseriti in GAE. Tale diversa provincia dovrà comunque coincidere con quella prescelta ai fini </w:t>
      </w:r>
      <w:proofErr w:type="spellStart"/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dell</w:t>
      </w:r>
      <w:proofErr w:type="spellEnd"/>
      <w:r w:rsidRPr="008209A8">
        <w:rPr>
          <w:rFonts w:ascii="Verdana" w:eastAsia="Times New Roman" w:hAnsi="Verdana" w:cs="Arial"/>
          <w:b/>
          <w:color w:val="000000"/>
          <w:sz w:val="32"/>
          <w:szCs w:val="32"/>
          <w:rtl/>
          <w:lang w:eastAsia="it-IT"/>
        </w:rPr>
        <w:t>’</w:t>
      </w:r>
      <w:r w:rsidRPr="008209A8">
        <w:rPr>
          <w:rFonts w:ascii="Verdana" w:eastAsia="Times New Roman" w:hAnsi="Verdana" w:cs="Arial"/>
          <w:b/>
          <w:color w:val="000000"/>
          <w:sz w:val="32"/>
          <w:szCs w:val="32"/>
          <w:lang w:eastAsia="it-IT"/>
        </w:rPr>
        <w:t>inclusione nelle GPS.</w:t>
      </w:r>
    </w:p>
    <w:p w:rsidR="00AF7150" w:rsidRPr="008209A8" w:rsidRDefault="00AF7150">
      <w:pPr>
        <w:rPr>
          <w:rFonts w:ascii="Verdana" w:hAnsi="Verdana"/>
          <w:sz w:val="32"/>
          <w:szCs w:val="32"/>
        </w:rPr>
      </w:pPr>
    </w:p>
    <w:sectPr w:rsidR="00AF7150" w:rsidRPr="008209A8" w:rsidSect="00AF71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2030"/>
    <w:multiLevelType w:val="multilevel"/>
    <w:tmpl w:val="DACE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8209A8"/>
    <w:rsid w:val="005B2CE9"/>
    <w:rsid w:val="008209A8"/>
    <w:rsid w:val="008E1582"/>
    <w:rsid w:val="00AF7150"/>
    <w:rsid w:val="00CC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1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09A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20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pa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2024-03-03T10:32:00Z</dcterms:created>
  <dcterms:modified xsi:type="dcterms:W3CDTF">2024-03-03T10:56:00Z</dcterms:modified>
</cp:coreProperties>
</file>