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FD" w:rsidRDefault="009A12FD" w:rsidP="009A12FD">
      <w:pPr>
        <w:rPr>
          <w:sz w:val="21"/>
          <w:szCs w:val="21"/>
        </w:rPr>
      </w:pPr>
    </w:p>
    <w:p w:rsidR="009A12FD" w:rsidRDefault="009A12FD" w:rsidP="009A12FD">
      <w:pPr>
        <w:ind w:left="400" w:right="539"/>
        <w:rPr>
          <w:rFonts w:ascii="Arial" w:hAnsi="Arial" w:cs="Arial"/>
          <w:sz w:val="21"/>
          <w:szCs w:val="21"/>
        </w:rPr>
      </w:pPr>
      <w:proofErr w:type="spellStart"/>
      <w:r>
        <w:rPr>
          <w:rFonts w:ascii="Arial" w:hAnsi="Arial" w:cs="Arial"/>
          <w:sz w:val="21"/>
          <w:szCs w:val="21"/>
        </w:rPr>
        <w:t>Prot</w:t>
      </w:r>
      <w:proofErr w:type="spellEnd"/>
      <w:r>
        <w:rPr>
          <w:rFonts w:ascii="Arial" w:hAnsi="Arial" w:cs="Arial"/>
          <w:sz w:val="21"/>
          <w:szCs w:val="21"/>
        </w:rPr>
        <w:t>. n. AOOODGPER 10445</w:t>
      </w:r>
    </w:p>
    <w:p w:rsidR="009A12FD" w:rsidRDefault="009A12FD" w:rsidP="009A12FD">
      <w:pPr>
        <w:ind w:left="400" w:right="539"/>
        <w:rPr>
          <w:rFonts w:ascii="Arial" w:hAnsi="Arial" w:cs="Arial"/>
          <w:sz w:val="21"/>
          <w:szCs w:val="21"/>
        </w:rPr>
      </w:pPr>
      <w:r>
        <w:rPr>
          <w:rFonts w:ascii="Arial" w:hAnsi="Arial" w:cs="Arial"/>
          <w:sz w:val="21"/>
          <w:szCs w:val="21"/>
        </w:rPr>
        <w:t xml:space="preserve">D.G. per </w:t>
      </w:r>
      <w:smartTag w:uri="urn:schemas-microsoft-com:office:smarttags" w:element="PersonName">
        <w:smartTagPr>
          <w:attr w:name="ProductID" w:val="il personale"/>
        </w:smartTagPr>
        <w:r>
          <w:rPr>
            <w:rFonts w:ascii="Arial" w:hAnsi="Arial" w:cs="Arial"/>
            <w:sz w:val="21"/>
            <w:szCs w:val="21"/>
          </w:rPr>
          <w:t>il personale</w:t>
        </w:r>
      </w:smartTag>
      <w:r>
        <w:rPr>
          <w:rFonts w:ascii="Arial" w:hAnsi="Arial" w:cs="Arial"/>
          <w:sz w:val="21"/>
          <w:szCs w:val="21"/>
        </w:rPr>
        <w:t xml:space="preserve"> della scuola</w:t>
      </w:r>
    </w:p>
    <w:p w:rsidR="009A12FD" w:rsidRDefault="009A12FD" w:rsidP="009A12FD">
      <w:pPr>
        <w:ind w:left="400" w:right="539"/>
        <w:rPr>
          <w:rFonts w:ascii="Arial" w:hAnsi="Arial" w:cs="Arial"/>
          <w:sz w:val="21"/>
          <w:szCs w:val="21"/>
        </w:rPr>
      </w:pPr>
      <w:r>
        <w:rPr>
          <w:rFonts w:ascii="Arial" w:hAnsi="Arial" w:cs="Arial"/>
          <w:sz w:val="21"/>
          <w:szCs w:val="21"/>
        </w:rPr>
        <w:t>Uff. III</w:t>
      </w:r>
    </w:p>
    <w:p w:rsidR="009A12FD" w:rsidRDefault="009A12FD" w:rsidP="009A12FD">
      <w:pPr>
        <w:ind w:left="400" w:right="539"/>
        <w:jc w:val="right"/>
        <w:rPr>
          <w:rFonts w:ascii="Arial" w:hAnsi="Arial" w:cs="Arial"/>
          <w:sz w:val="21"/>
          <w:szCs w:val="21"/>
        </w:rPr>
      </w:pPr>
      <w:r>
        <w:rPr>
          <w:rFonts w:ascii="Arial" w:hAnsi="Arial" w:cs="Arial"/>
          <w:sz w:val="21"/>
          <w:szCs w:val="21"/>
        </w:rPr>
        <w:t>Roma, 24 novembre 2010</w:t>
      </w:r>
    </w:p>
    <w:p w:rsidR="009A12FD" w:rsidRDefault="009A12FD" w:rsidP="009A12FD">
      <w:pPr>
        <w:ind w:left="400" w:right="539"/>
        <w:rPr>
          <w:rFonts w:ascii="Arial" w:hAnsi="Arial" w:cs="Arial"/>
          <w:sz w:val="21"/>
          <w:szCs w:val="21"/>
        </w:rPr>
      </w:pPr>
    </w:p>
    <w:p w:rsidR="009A12FD" w:rsidRDefault="009A12FD" w:rsidP="009A12FD">
      <w:pPr>
        <w:ind w:left="400" w:right="539"/>
        <w:rPr>
          <w:rFonts w:ascii="Arial" w:hAnsi="Arial" w:cs="Arial"/>
          <w:sz w:val="21"/>
          <w:szCs w:val="21"/>
        </w:rPr>
      </w:pPr>
    </w:p>
    <w:p w:rsidR="009A12FD" w:rsidRDefault="009A12FD" w:rsidP="009A12FD">
      <w:pPr>
        <w:ind w:left="4956" w:right="539"/>
        <w:rPr>
          <w:rFonts w:ascii="Arial" w:hAnsi="Arial" w:cs="Arial"/>
          <w:sz w:val="21"/>
          <w:szCs w:val="21"/>
        </w:rPr>
      </w:pPr>
      <w:r>
        <w:rPr>
          <w:rFonts w:ascii="Arial" w:hAnsi="Arial" w:cs="Arial"/>
          <w:sz w:val="21"/>
          <w:szCs w:val="21"/>
        </w:rPr>
        <w:t>Agli Uffici Scolastici Regionali</w:t>
      </w:r>
    </w:p>
    <w:p w:rsidR="009A12FD" w:rsidRDefault="009A12FD" w:rsidP="009A12FD">
      <w:pPr>
        <w:ind w:left="4956" w:right="539"/>
        <w:rPr>
          <w:rFonts w:ascii="Arial" w:hAnsi="Arial" w:cs="Arial"/>
          <w:sz w:val="21"/>
          <w:szCs w:val="21"/>
        </w:rPr>
      </w:pPr>
      <w:r>
        <w:rPr>
          <w:rFonts w:ascii="Arial" w:hAnsi="Arial" w:cs="Arial"/>
          <w:sz w:val="21"/>
          <w:szCs w:val="21"/>
        </w:rPr>
        <w:t>Agli Uffici Scolastici territoriali</w:t>
      </w:r>
    </w:p>
    <w:p w:rsidR="009A12FD" w:rsidRDefault="009A12FD" w:rsidP="009A12FD">
      <w:pPr>
        <w:ind w:left="4956" w:right="539"/>
        <w:rPr>
          <w:rFonts w:ascii="Arial" w:hAnsi="Arial" w:cs="Arial"/>
          <w:sz w:val="21"/>
          <w:szCs w:val="21"/>
        </w:rPr>
      </w:pPr>
      <w:r>
        <w:rPr>
          <w:rFonts w:ascii="Arial" w:hAnsi="Arial" w:cs="Arial"/>
          <w:sz w:val="21"/>
          <w:szCs w:val="21"/>
        </w:rPr>
        <w:t xml:space="preserve">Alle Istituzioni scolastiche </w:t>
      </w:r>
    </w:p>
    <w:p w:rsidR="009A12FD" w:rsidRDefault="009A12FD" w:rsidP="009A12FD">
      <w:pPr>
        <w:ind w:left="4956" w:right="539"/>
        <w:rPr>
          <w:rFonts w:ascii="Arial" w:hAnsi="Arial" w:cs="Arial"/>
          <w:b/>
          <w:sz w:val="21"/>
          <w:szCs w:val="21"/>
        </w:rPr>
      </w:pPr>
      <w:r>
        <w:rPr>
          <w:rFonts w:ascii="Arial" w:hAnsi="Arial" w:cs="Arial"/>
          <w:sz w:val="21"/>
          <w:szCs w:val="21"/>
        </w:rPr>
        <w:t xml:space="preserve">                          LORO</w:t>
      </w:r>
      <w:r>
        <w:rPr>
          <w:rFonts w:ascii="Arial" w:hAnsi="Arial" w:cs="Arial"/>
          <w:b/>
          <w:sz w:val="21"/>
          <w:szCs w:val="21"/>
        </w:rPr>
        <w:t xml:space="preserve"> </w:t>
      </w:r>
      <w:r>
        <w:rPr>
          <w:rFonts w:ascii="Arial" w:hAnsi="Arial" w:cs="Arial"/>
          <w:sz w:val="21"/>
          <w:szCs w:val="21"/>
        </w:rPr>
        <w:t>SEDI</w:t>
      </w:r>
    </w:p>
    <w:p w:rsidR="009A12FD" w:rsidRDefault="009A12FD" w:rsidP="009A12FD">
      <w:pPr>
        <w:pStyle w:val="Titolo1"/>
        <w:tabs>
          <w:tab w:val="left" w:pos="6180"/>
        </w:tabs>
        <w:ind w:left="400" w:right="539"/>
        <w:rPr>
          <w:rFonts w:ascii="Arial" w:hAnsi="Arial" w:cs="Arial"/>
          <w:sz w:val="21"/>
          <w:szCs w:val="21"/>
        </w:rPr>
      </w:pPr>
    </w:p>
    <w:p w:rsidR="009A12FD" w:rsidRDefault="009A12FD" w:rsidP="009A12FD">
      <w:pPr>
        <w:tabs>
          <w:tab w:val="left" w:pos="4253"/>
        </w:tabs>
        <w:ind w:left="400" w:right="539"/>
        <w:rPr>
          <w:rFonts w:ascii="Arial" w:hAnsi="Arial" w:cs="Arial"/>
          <w:sz w:val="21"/>
          <w:szCs w:val="21"/>
        </w:rPr>
      </w:pPr>
    </w:p>
    <w:p w:rsidR="009A12FD" w:rsidRDefault="009A12FD" w:rsidP="009A12FD">
      <w:pPr>
        <w:ind w:left="400" w:right="539"/>
        <w:rPr>
          <w:rFonts w:ascii="Arial" w:hAnsi="Arial" w:cs="Arial"/>
          <w:sz w:val="21"/>
          <w:szCs w:val="21"/>
        </w:rPr>
      </w:pPr>
      <w:r>
        <w:rPr>
          <w:rFonts w:ascii="Arial" w:hAnsi="Arial" w:cs="Arial"/>
          <w:sz w:val="21"/>
          <w:szCs w:val="21"/>
        </w:rPr>
        <w:t>Oggetto: Domande di cessazione dal servizio per l’anno scolastico 2011/2012 – Operazioni propedeutiche.</w:t>
      </w:r>
    </w:p>
    <w:p w:rsidR="009A12FD" w:rsidRDefault="009A12FD" w:rsidP="009A12FD">
      <w:pPr>
        <w:ind w:left="400" w:right="539"/>
        <w:rPr>
          <w:rFonts w:ascii="Arial" w:hAnsi="Arial" w:cs="Arial"/>
          <w:sz w:val="21"/>
          <w:szCs w:val="21"/>
        </w:rPr>
      </w:pPr>
    </w:p>
    <w:p w:rsidR="009A12FD" w:rsidRDefault="009A12FD" w:rsidP="009A12FD">
      <w:pPr>
        <w:ind w:left="400" w:right="539"/>
        <w:rPr>
          <w:rFonts w:ascii="Arial" w:hAnsi="Arial" w:cs="Arial"/>
          <w:sz w:val="21"/>
          <w:szCs w:val="21"/>
        </w:rPr>
      </w:pPr>
      <w:r>
        <w:rPr>
          <w:rFonts w:ascii="Arial" w:hAnsi="Arial" w:cs="Arial"/>
          <w:sz w:val="21"/>
          <w:szCs w:val="21"/>
        </w:rPr>
        <w:t xml:space="preserve">A seguito di quesiti pervenuti circa la nota di questa Direzione Generale, pari oggetto, </w:t>
      </w:r>
      <w:proofErr w:type="spellStart"/>
      <w:r>
        <w:rPr>
          <w:rFonts w:ascii="Arial" w:hAnsi="Arial" w:cs="Arial"/>
          <w:sz w:val="21"/>
          <w:szCs w:val="21"/>
        </w:rPr>
        <w:t>prot.n.AOOODGPER</w:t>
      </w:r>
      <w:proofErr w:type="spellEnd"/>
      <w:r>
        <w:rPr>
          <w:rFonts w:ascii="Arial" w:hAnsi="Arial" w:cs="Arial"/>
          <w:sz w:val="21"/>
          <w:szCs w:val="21"/>
        </w:rPr>
        <w:t xml:space="preserve"> 9646 del 29 ottobre u.s. e nelle more dell’emanazione della annuale circolare  con cui si forniscono le indicazioni operative necessarie, si precisa quanto segue:</w:t>
      </w:r>
    </w:p>
    <w:p w:rsidR="009A12FD" w:rsidRDefault="009A12FD" w:rsidP="009A12FD">
      <w:pPr>
        <w:ind w:left="400" w:right="539"/>
        <w:rPr>
          <w:rFonts w:ascii="Arial" w:hAnsi="Arial" w:cs="Arial"/>
          <w:sz w:val="21"/>
          <w:szCs w:val="21"/>
        </w:rPr>
      </w:pPr>
      <w:r>
        <w:rPr>
          <w:rFonts w:ascii="Arial" w:hAnsi="Arial" w:cs="Arial"/>
          <w:sz w:val="21"/>
          <w:szCs w:val="21"/>
        </w:rPr>
        <w:t xml:space="preserve">- la nuova procedura telematica, richiamata nella nota sopra indicata riguarda esclusivamente la presentazione </w:t>
      </w:r>
      <w:r>
        <w:rPr>
          <w:rFonts w:ascii="Arial" w:hAnsi="Arial" w:cs="Arial"/>
          <w:i/>
          <w:sz w:val="21"/>
          <w:szCs w:val="21"/>
        </w:rPr>
        <w:t xml:space="preserve">on </w:t>
      </w:r>
      <w:proofErr w:type="spellStart"/>
      <w:r>
        <w:rPr>
          <w:rFonts w:ascii="Arial" w:hAnsi="Arial" w:cs="Arial"/>
          <w:i/>
          <w:sz w:val="21"/>
          <w:szCs w:val="21"/>
        </w:rPr>
        <w:t>line</w:t>
      </w:r>
      <w:proofErr w:type="spellEnd"/>
      <w:r>
        <w:rPr>
          <w:rFonts w:ascii="Arial" w:hAnsi="Arial" w:cs="Arial"/>
          <w:sz w:val="21"/>
          <w:szCs w:val="21"/>
        </w:rPr>
        <w:t xml:space="preserve"> delle istanze e comunicazioni concernenti la cessazione dal servizio del personale scolastico (domande di dimissioni volontarie dal servizio, collocamento a riposo per raggiungimento dei limiti massimi di età o di servizio), e non le domande di accesso al trattamento pensionistico;</w:t>
      </w:r>
    </w:p>
    <w:p w:rsidR="009A12FD" w:rsidRDefault="009A12FD" w:rsidP="009A12FD">
      <w:pPr>
        <w:ind w:left="400" w:right="539"/>
        <w:rPr>
          <w:rFonts w:ascii="Arial" w:hAnsi="Arial" w:cs="Arial"/>
          <w:sz w:val="21"/>
          <w:szCs w:val="21"/>
        </w:rPr>
      </w:pPr>
      <w:r>
        <w:rPr>
          <w:rFonts w:ascii="Arial" w:hAnsi="Arial" w:cs="Arial"/>
          <w:sz w:val="21"/>
          <w:szCs w:val="21"/>
        </w:rPr>
        <w:t>- la suddetta procedura non comprende, pertanto, le domande di pensione, le quali ultime continueranno ad essere presentate  all’Inpdap, secondo le correnti modalità operative in uso, dai diretti interessati, anche tramite  delega agli Istituti di Patronato,.</w:t>
      </w:r>
    </w:p>
    <w:p w:rsidR="009A12FD" w:rsidRDefault="009A12FD" w:rsidP="009A12FD">
      <w:pPr>
        <w:ind w:left="400" w:right="539"/>
        <w:rPr>
          <w:rFonts w:ascii="Arial" w:hAnsi="Arial" w:cs="Arial"/>
          <w:sz w:val="21"/>
          <w:szCs w:val="21"/>
        </w:rPr>
      </w:pPr>
      <w:r>
        <w:rPr>
          <w:rFonts w:ascii="Arial" w:hAnsi="Arial" w:cs="Arial"/>
          <w:sz w:val="21"/>
          <w:szCs w:val="21"/>
        </w:rPr>
        <w:t xml:space="preserve">I dirigenti scolastici sono pregati di informare </w:t>
      </w:r>
      <w:smartTag w:uri="urn:schemas-microsoft-com:office:smarttags" w:element="PersonName">
        <w:smartTagPr>
          <w:attr w:name="ProductID" w:val="il personale"/>
        </w:smartTagPr>
        <w:r>
          <w:rPr>
            <w:rFonts w:ascii="Arial" w:hAnsi="Arial" w:cs="Arial"/>
            <w:sz w:val="21"/>
            <w:szCs w:val="21"/>
          </w:rPr>
          <w:t>il personale</w:t>
        </w:r>
      </w:smartTag>
      <w:r>
        <w:rPr>
          <w:rFonts w:ascii="Arial" w:hAnsi="Arial" w:cs="Arial"/>
          <w:sz w:val="21"/>
          <w:szCs w:val="21"/>
        </w:rPr>
        <w:t xml:space="preserve"> interessato dei contenuti della presente nota.</w:t>
      </w:r>
    </w:p>
    <w:p w:rsidR="009A12FD" w:rsidRDefault="009A12FD" w:rsidP="009A12FD">
      <w:pPr>
        <w:ind w:left="400" w:right="539"/>
        <w:rPr>
          <w:rFonts w:ascii="Arial" w:hAnsi="Arial" w:cs="Arial"/>
          <w:sz w:val="21"/>
          <w:szCs w:val="21"/>
        </w:rPr>
      </w:pPr>
    </w:p>
    <w:p w:rsidR="009A12FD" w:rsidRDefault="009A12FD" w:rsidP="009A12FD">
      <w:pPr>
        <w:ind w:left="400" w:right="539"/>
        <w:jc w:val="right"/>
        <w:rPr>
          <w:rFonts w:ascii="Arial" w:hAnsi="Arial" w:cs="Arial"/>
          <w:sz w:val="21"/>
          <w:szCs w:val="21"/>
        </w:rPr>
      </w:pPr>
      <w:r>
        <w:rPr>
          <w:rFonts w:ascii="Arial" w:hAnsi="Arial" w:cs="Arial"/>
          <w:sz w:val="21"/>
          <w:szCs w:val="21"/>
        </w:rPr>
        <w:t>F.to IL DIRETTORE GENERALE</w:t>
      </w:r>
    </w:p>
    <w:p w:rsidR="009A12FD" w:rsidRDefault="009A12FD" w:rsidP="009A12FD">
      <w:pPr>
        <w:ind w:left="400" w:right="539"/>
        <w:jc w:val="right"/>
        <w:rPr>
          <w:rFonts w:ascii="Arial" w:hAnsi="Arial" w:cs="Arial"/>
          <w:sz w:val="21"/>
          <w:szCs w:val="21"/>
        </w:rPr>
      </w:pPr>
      <w:r>
        <w:rPr>
          <w:rFonts w:ascii="Arial" w:hAnsi="Arial" w:cs="Arial"/>
          <w:sz w:val="21"/>
          <w:szCs w:val="21"/>
        </w:rPr>
        <w:t xml:space="preserve">Luciano </w:t>
      </w:r>
      <w:proofErr w:type="spellStart"/>
      <w:r>
        <w:rPr>
          <w:rFonts w:ascii="Arial" w:hAnsi="Arial" w:cs="Arial"/>
          <w:sz w:val="21"/>
          <w:szCs w:val="21"/>
        </w:rPr>
        <w:t>Chiappetta</w:t>
      </w:r>
      <w:proofErr w:type="spellEnd"/>
    </w:p>
    <w:p w:rsidR="009A12FD" w:rsidRDefault="009A12FD" w:rsidP="009A12FD">
      <w:pPr>
        <w:rPr>
          <w:sz w:val="21"/>
          <w:szCs w:val="21"/>
        </w:rPr>
      </w:pPr>
    </w:p>
    <w:p w:rsidR="00A534B3" w:rsidRDefault="00A534B3"/>
    <w:sectPr w:rsidR="00A534B3" w:rsidSect="00A534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A12FD"/>
    <w:rsid w:val="009A12FD"/>
    <w:rsid w:val="00A534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12FD"/>
    <w:pPr>
      <w:tabs>
        <w:tab w:val="left" w:pos="397"/>
        <w:tab w:val="left" w:pos="851"/>
        <w:tab w:val="left" w:pos="1247"/>
        <w:tab w:val="left" w:pos="4536"/>
        <w:tab w:val="left" w:pos="5670"/>
        <w:tab w:val="left" w:pos="7088"/>
      </w:tabs>
      <w:spacing w:after="0" w:line="240" w:lineRule="auto"/>
      <w:jc w:val="both"/>
    </w:pPr>
    <w:rPr>
      <w:rFonts w:ascii="Verdana" w:eastAsia="Times New Roman" w:hAnsi="Verdana" w:cs="Times New Roman"/>
      <w:color w:val="000000"/>
      <w:sz w:val="20"/>
      <w:szCs w:val="20"/>
      <w:lang w:eastAsia="it-IT"/>
    </w:rPr>
  </w:style>
  <w:style w:type="paragraph" w:styleId="Titolo1">
    <w:name w:val="heading 1"/>
    <w:basedOn w:val="Normale"/>
    <w:link w:val="Titolo1Carattere"/>
    <w:qFormat/>
    <w:rsid w:val="009A12FD"/>
    <w:pPr>
      <w:tabs>
        <w:tab w:val="clear" w:pos="1247"/>
        <w:tab w:val="clear" w:pos="7088"/>
        <w:tab w:val="left" w:pos="1134"/>
        <w:tab w:val="left" w:pos="6804"/>
      </w:tabs>
      <w:outlineLvl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12FD"/>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divs>
    <w:div w:id="4202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2010-11-25T10:12:00Z</dcterms:created>
  <dcterms:modified xsi:type="dcterms:W3CDTF">2010-11-25T10:13:00Z</dcterms:modified>
</cp:coreProperties>
</file>