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E7" w:rsidRDefault="00C94C9B" w:rsidP="00C94C9B">
      <w:pPr>
        <w:rPr>
          <w:b/>
        </w:rPr>
      </w:pPr>
      <w:r w:rsidRPr="00C94C9B">
        <w:rPr>
          <w:b/>
        </w:rPr>
        <w:t>NUOVE REGOLE PER CERTIFICATI E DOCUMENTI</w:t>
      </w:r>
    </w:p>
    <w:p w:rsidR="00F077EF" w:rsidRDefault="00F077EF" w:rsidP="00C94C9B">
      <w:pPr>
        <w:rPr>
          <w:b/>
        </w:rPr>
      </w:pPr>
    </w:p>
    <w:p w:rsidR="00F077EF" w:rsidRPr="005F5523" w:rsidRDefault="00F077EF" w:rsidP="005F5523">
      <w:pPr>
        <w:jc w:val="both"/>
        <w:rPr>
          <w:color w:val="222222"/>
          <w:szCs w:val="24"/>
        </w:rPr>
      </w:pPr>
      <w:r w:rsidRPr="005F5523">
        <w:rPr>
          <w:szCs w:val="24"/>
        </w:rPr>
        <w:t xml:space="preserve">La Legge 183 del 12/11/2011 all’art.13 stabilisce che: </w:t>
      </w:r>
      <w:r w:rsidRPr="005F5523">
        <w:rPr>
          <w:rStyle w:val="Enfasicorsivo"/>
          <w:color w:val="222222"/>
          <w:szCs w:val="24"/>
        </w:rPr>
        <w:t xml:space="preserve">“ Le certificazioni rilasciate dalla pubblica amministrazione in ordine a stati, qualità personali e fatti sono valide e utilizzabili solo nei rapporti tra privati. Nei rapporti con gli organi della pubblica amministrazione e i gestori di pubblici servizi i certificati e gli atti di notorietà sono sempre sostituiti dalle dichiarazioni di cui agli articoli 46 e 47 </w:t>
      </w:r>
      <w:r w:rsidRPr="005F5523">
        <w:rPr>
          <w:color w:val="222222"/>
          <w:szCs w:val="24"/>
        </w:rPr>
        <w:t>del DPR n. 445/200.</w:t>
      </w:r>
    </w:p>
    <w:p w:rsidR="00F077EF" w:rsidRDefault="00F077EF" w:rsidP="00F077EF">
      <w:pPr>
        <w:jc w:val="left"/>
        <w:rPr>
          <w:rFonts w:ascii="Arial" w:hAnsi="Arial" w:cs="Arial"/>
          <w:color w:val="222222"/>
          <w:sz w:val="20"/>
        </w:rPr>
      </w:pPr>
    </w:p>
    <w:p w:rsidR="00841165" w:rsidRDefault="00F077EF" w:rsidP="00DD6851">
      <w:pPr>
        <w:overflowPunct/>
        <w:autoSpaceDE/>
        <w:autoSpaceDN/>
        <w:adjustRightInd/>
        <w:jc w:val="both"/>
        <w:textAlignment w:val="auto"/>
        <w:rPr>
          <w:b/>
          <w:color w:val="222222"/>
          <w:szCs w:val="24"/>
          <w:u w:val="single"/>
        </w:rPr>
      </w:pPr>
      <w:r w:rsidRPr="00F077EF">
        <w:rPr>
          <w:i/>
          <w:iCs/>
          <w:color w:val="222222"/>
          <w:szCs w:val="24"/>
        </w:rPr>
        <w:t>I certificati potranno essere usati solo nei rapporti con i privati e dovranno riportare, a pena di nullità, la dicitura “Il presente certificato non può essere prodotto agli organi della pubblica amministrazione o ai privati gestori di pubblici servizi"</w:t>
      </w:r>
      <w:r w:rsidR="00DD6851" w:rsidRPr="00DD6851">
        <w:rPr>
          <w:b/>
          <w:color w:val="222222"/>
          <w:szCs w:val="24"/>
          <w:u w:val="single"/>
        </w:rPr>
        <w:t xml:space="preserve"> </w:t>
      </w:r>
    </w:p>
    <w:p w:rsidR="00DD6851" w:rsidRPr="00F077EF" w:rsidRDefault="00DD6851" w:rsidP="00DD6851">
      <w:pPr>
        <w:overflowPunct/>
        <w:autoSpaceDE/>
        <w:autoSpaceDN/>
        <w:adjustRightInd/>
        <w:jc w:val="both"/>
        <w:textAlignment w:val="auto"/>
        <w:rPr>
          <w:b/>
          <w:i/>
          <w:iCs/>
          <w:color w:val="222222"/>
          <w:szCs w:val="24"/>
          <w:u w:val="single"/>
        </w:rPr>
      </w:pPr>
      <w:r w:rsidRPr="005F5523">
        <w:rPr>
          <w:b/>
          <w:color w:val="222222"/>
          <w:szCs w:val="24"/>
          <w:u w:val="single"/>
        </w:rPr>
        <w:t>In caso di mancanza di tale dicitura i certificati sono nulli.</w:t>
      </w:r>
    </w:p>
    <w:p w:rsidR="005F5523" w:rsidRDefault="005F5523" w:rsidP="00DD6851">
      <w:pPr>
        <w:overflowPunct/>
        <w:autoSpaceDE/>
        <w:autoSpaceDN/>
        <w:adjustRightInd/>
        <w:jc w:val="both"/>
        <w:textAlignment w:val="auto"/>
        <w:rPr>
          <w:i/>
          <w:iCs/>
          <w:color w:val="222222"/>
          <w:szCs w:val="24"/>
        </w:rPr>
      </w:pPr>
    </w:p>
    <w:p w:rsidR="005F5523" w:rsidRDefault="005F5523" w:rsidP="005F5523">
      <w:pPr>
        <w:overflowPunct/>
        <w:autoSpaceDE/>
        <w:autoSpaceDN/>
        <w:adjustRightInd/>
        <w:jc w:val="both"/>
        <w:textAlignment w:val="auto"/>
        <w:rPr>
          <w:i/>
          <w:iCs/>
          <w:color w:val="222222"/>
          <w:szCs w:val="24"/>
        </w:rPr>
      </w:pPr>
    </w:p>
    <w:p w:rsidR="00F077EF" w:rsidRPr="005F5523" w:rsidRDefault="00F077EF" w:rsidP="005F5523">
      <w:pPr>
        <w:rPr>
          <w:b/>
          <w:szCs w:val="24"/>
          <w:u w:val="single"/>
        </w:rPr>
      </w:pPr>
    </w:p>
    <w:sectPr w:rsidR="00F077EF" w:rsidRPr="005F5523" w:rsidSect="00E822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4C9B"/>
    <w:rsid w:val="001D7066"/>
    <w:rsid w:val="00444D0B"/>
    <w:rsid w:val="005D0A07"/>
    <w:rsid w:val="005F5523"/>
    <w:rsid w:val="00606FFD"/>
    <w:rsid w:val="00835E87"/>
    <w:rsid w:val="00841165"/>
    <w:rsid w:val="00C94C9B"/>
    <w:rsid w:val="00DD6851"/>
    <w:rsid w:val="00E822E7"/>
    <w:rsid w:val="00F0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FF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F077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47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SNALF-PA</dc:creator>
  <cp:keywords/>
  <dc:description/>
  <cp:lastModifiedBy>SNALF-PA</cp:lastModifiedBy>
  <cp:revision>5</cp:revision>
  <dcterms:created xsi:type="dcterms:W3CDTF">2012-05-16T10:37:00Z</dcterms:created>
  <dcterms:modified xsi:type="dcterms:W3CDTF">2012-05-16T10:45:00Z</dcterms:modified>
</cp:coreProperties>
</file>