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56F" w:rsidRDefault="009D456F" w:rsidP="009D456F">
      <w:pPr>
        <w:rPr>
          <w:sz w:val="21"/>
          <w:szCs w:val="22"/>
          <w:u w:val="single"/>
        </w:rPr>
      </w:pPr>
      <w:r>
        <w:rPr>
          <w:sz w:val="21"/>
          <w:szCs w:val="22"/>
          <w:u w:val="single"/>
        </w:rPr>
        <w:t>NOMINE IN RUOLO PERSONALE DOCENTE</w:t>
      </w:r>
      <w:r w:rsidR="00900241">
        <w:rPr>
          <w:sz w:val="21"/>
          <w:szCs w:val="22"/>
          <w:u w:val="single"/>
        </w:rPr>
        <w:t>.</w:t>
      </w:r>
    </w:p>
    <w:p w:rsidR="00900241" w:rsidRDefault="00900241" w:rsidP="009D456F">
      <w:pPr>
        <w:rPr>
          <w:sz w:val="21"/>
          <w:szCs w:val="22"/>
        </w:rPr>
      </w:pPr>
    </w:p>
    <w:p w:rsidR="009D456F" w:rsidRDefault="00AD4E7F" w:rsidP="009D456F">
      <w:pPr>
        <w:rPr>
          <w:sz w:val="21"/>
          <w:szCs w:val="22"/>
        </w:rPr>
      </w:pPr>
      <w:r>
        <w:rPr>
          <w:sz w:val="21"/>
          <w:szCs w:val="22"/>
        </w:rPr>
        <w:t>E</w:t>
      </w:r>
      <w:r w:rsidR="009D456F">
        <w:rPr>
          <w:sz w:val="21"/>
          <w:szCs w:val="22"/>
        </w:rPr>
        <w:t xml:space="preserve">manata la nota </w:t>
      </w:r>
      <w:proofErr w:type="spellStart"/>
      <w:r w:rsidR="009D456F">
        <w:rPr>
          <w:sz w:val="21"/>
          <w:szCs w:val="22"/>
        </w:rPr>
        <w:t>prot</w:t>
      </w:r>
      <w:proofErr w:type="spellEnd"/>
      <w:r w:rsidR="009D456F">
        <w:rPr>
          <w:sz w:val="21"/>
          <w:szCs w:val="22"/>
        </w:rPr>
        <w:t xml:space="preserve">. 6705 </w:t>
      </w:r>
      <w:r>
        <w:rPr>
          <w:sz w:val="21"/>
          <w:szCs w:val="22"/>
        </w:rPr>
        <w:t xml:space="preserve">intesa a dare risposte </w:t>
      </w:r>
      <w:r w:rsidR="009D456F">
        <w:rPr>
          <w:sz w:val="21"/>
          <w:szCs w:val="22"/>
        </w:rPr>
        <w:t xml:space="preserve"> ad alcune problematiche</w:t>
      </w:r>
      <w:r>
        <w:rPr>
          <w:sz w:val="21"/>
          <w:szCs w:val="22"/>
        </w:rPr>
        <w:t xml:space="preserve"> relative all’immissione in ruolo</w:t>
      </w:r>
      <w:r w:rsidR="009D456F">
        <w:rPr>
          <w:sz w:val="21"/>
          <w:szCs w:val="22"/>
        </w:rPr>
        <w:t xml:space="preserve"> del personale docente </w:t>
      </w:r>
      <w:r>
        <w:rPr>
          <w:sz w:val="21"/>
          <w:szCs w:val="22"/>
        </w:rPr>
        <w:t xml:space="preserve">. Nel merito la nota precisa </w:t>
      </w:r>
      <w:r w:rsidR="009D456F">
        <w:rPr>
          <w:sz w:val="21"/>
          <w:szCs w:val="22"/>
        </w:rPr>
        <w:t>:</w:t>
      </w:r>
    </w:p>
    <w:p w:rsidR="009D456F" w:rsidRDefault="009D456F" w:rsidP="009D456F">
      <w:pPr>
        <w:rPr>
          <w:sz w:val="21"/>
          <w:szCs w:val="22"/>
        </w:rPr>
      </w:pPr>
    </w:p>
    <w:p w:rsidR="009D456F" w:rsidRDefault="009D456F" w:rsidP="009D456F">
      <w:pPr>
        <w:numPr>
          <w:ilvl w:val="0"/>
          <w:numId w:val="1"/>
        </w:numPr>
        <w:ind w:left="1247" w:hanging="347"/>
        <w:rPr>
          <w:sz w:val="21"/>
          <w:szCs w:val="22"/>
        </w:rPr>
      </w:pPr>
      <w:r>
        <w:rPr>
          <w:sz w:val="21"/>
          <w:szCs w:val="22"/>
        </w:rPr>
        <w:t>che per gli aspiranti inclusi nelle graduatorie dei concorsi la rinuncia alla nomina dal contingente 2010/11 consente di rimanere in posizione utile per le assunzioni da effettuare con il contingente 2011/12;</w:t>
      </w:r>
    </w:p>
    <w:p w:rsidR="009D456F" w:rsidRDefault="009D456F" w:rsidP="009D456F">
      <w:pPr>
        <w:numPr>
          <w:ilvl w:val="0"/>
          <w:numId w:val="1"/>
        </w:numPr>
        <w:ind w:left="1247" w:hanging="347"/>
        <w:rPr>
          <w:sz w:val="21"/>
          <w:szCs w:val="22"/>
          <w:u w:val="single"/>
        </w:rPr>
      </w:pPr>
      <w:r>
        <w:rPr>
          <w:sz w:val="21"/>
          <w:szCs w:val="22"/>
        </w:rPr>
        <w:t>che per gli aspiranti inclusi nelle graduatorie ad esaurimento la rinuncia alla nomina dal contingente per le assunzioni 2010/11 lascia impregiudicata la posizione dell’aspirante inserito nella graduatoria ad esaurimento compilata per l’</w:t>
      </w:r>
      <w:proofErr w:type="spellStart"/>
      <w:r>
        <w:rPr>
          <w:sz w:val="21"/>
          <w:szCs w:val="22"/>
        </w:rPr>
        <w:t>a.s.</w:t>
      </w:r>
      <w:proofErr w:type="spellEnd"/>
      <w:r>
        <w:rPr>
          <w:sz w:val="21"/>
          <w:szCs w:val="22"/>
        </w:rPr>
        <w:t xml:space="preserve"> 2011/2012;</w:t>
      </w:r>
    </w:p>
    <w:p w:rsidR="009D456F" w:rsidRDefault="009D456F" w:rsidP="009D456F">
      <w:pPr>
        <w:numPr>
          <w:ilvl w:val="0"/>
          <w:numId w:val="1"/>
        </w:numPr>
        <w:ind w:left="1247" w:hanging="347"/>
        <w:rPr>
          <w:sz w:val="21"/>
          <w:szCs w:val="22"/>
          <w:u w:val="single"/>
        </w:rPr>
      </w:pPr>
      <w:r>
        <w:rPr>
          <w:sz w:val="21"/>
          <w:szCs w:val="22"/>
        </w:rPr>
        <w:t>che i posti da utilizzare per le immissioni in ruolo, comprese quelle del contingente relativo all’</w:t>
      </w:r>
      <w:proofErr w:type="spellStart"/>
      <w:r>
        <w:rPr>
          <w:sz w:val="21"/>
          <w:szCs w:val="22"/>
        </w:rPr>
        <w:t>a.s.</w:t>
      </w:r>
      <w:proofErr w:type="spellEnd"/>
      <w:r>
        <w:rPr>
          <w:sz w:val="21"/>
          <w:szCs w:val="22"/>
        </w:rPr>
        <w:t xml:space="preserve"> 2010/2011, devono essere quelli vacanti e disponibili per l’intero anno scolastico, residuati dopo le operazioni di utilizzazione e di assegnazione provvisoria previste dall’O.M. n. 64 del 21 luglio 2011;</w:t>
      </w:r>
    </w:p>
    <w:p w:rsidR="009D456F" w:rsidRDefault="009D456F" w:rsidP="009D456F">
      <w:pPr>
        <w:numPr>
          <w:ilvl w:val="0"/>
          <w:numId w:val="1"/>
        </w:numPr>
        <w:ind w:left="1247" w:hanging="347"/>
        <w:rPr>
          <w:sz w:val="21"/>
          <w:szCs w:val="22"/>
          <w:u w:val="single"/>
        </w:rPr>
      </w:pPr>
      <w:r>
        <w:rPr>
          <w:sz w:val="21"/>
          <w:szCs w:val="22"/>
        </w:rPr>
        <w:t xml:space="preserve">che per la scuola primaria le immissioni in ruolo devono essere effettuate attingendo dalla graduatoria generale secondo la posizione occupata, anche se riferiti a posti di specialista di lingua inglese; </w:t>
      </w:r>
    </w:p>
    <w:p w:rsidR="009D456F" w:rsidRDefault="009D456F" w:rsidP="009D456F">
      <w:pPr>
        <w:numPr>
          <w:ilvl w:val="0"/>
          <w:numId w:val="1"/>
        </w:numPr>
        <w:ind w:left="1247" w:hanging="347"/>
        <w:rPr>
          <w:sz w:val="21"/>
          <w:szCs w:val="22"/>
        </w:rPr>
      </w:pPr>
      <w:r>
        <w:rPr>
          <w:sz w:val="21"/>
          <w:szCs w:val="22"/>
        </w:rPr>
        <w:t>che il vincolo quinquennale, previsto dall’art. 9 comma 21 del D.L. n.70/2011 convertito in legge 12.7.2011, n.106, si applica anche ai docenti nominati utilizzando le graduatorie ad esaurimento vigenti nell’anno scolastico 2010/2011, in quanto anche nel confronti di costoro la nomina avviene nell’ambito del piano triennale di immissioni in ruolo decorrente dall’</w:t>
      </w:r>
      <w:proofErr w:type="spellStart"/>
      <w:r>
        <w:rPr>
          <w:sz w:val="21"/>
          <w:szCs w:val="22"/>
        </w:rPr>
        <w:t>a.s.</w:t>
      </w:r>
      <w:proofErr w:type="spellEnd"/>
      <w:r>
        <w:rPr>
          <w:sz w:val="21"/>
          <w:szCs w:val="22"/>
        </w:rPr>
        <w:t xml:space="preserve"> 2011/2012.</w:t>
      </w:r>
    </w:p>
    <w:p w:rsidR="009D456F" w:rsidRDefault="009D456F" w:rsidP="009D456F">
      <w:pPr>
        <w:rPr>
          <w:sz w:val="21"/>
          <w:szCs w:val="22"/>
        </w:rPr>
      </w:pPr>
    </w:p>
    <w:sectPr w:rsidR="009D456F" w:rsidSect="00B805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F25C2"/>
    <w:multiLevelType w:val="hybridMultilevel"/>
    <w:tmpl w:val="6C080B9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/>
  <w:defaultTabStop w:val="708"/>
  <w:hyphenationZone w:val="283"/>
  <w:characterSpacingControl w:val="doNotCompress"/>
  <w:compat/>
  <w:rsids>
    <w:rsidRoot w:val="009D456F"/>
    <w:rsid w:val="001739F5"/>
    <w:rsid w:val="00292FC1"/>
    <w:rsid w:val="003A057D"/>
    <w:rsid w:val="004E16FD"/>
    <w:rsid w:val="00900241"/>
    <w:rsid w:val="009D456F"/>
    <w:rsid w:val="00AD4E7F"/>
    <w:rsid w:val="00B805F8"/>
    <w:rsid w:val="00C24308"/>
    <w:rsid w:val="00CC19DD"/>
    <w:rsid w:val="00F81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456F"/>
    <w:pPr>
      <w:tabs>
        <w:tab w:val="left" w:pos="397"/>
        <w:tab w:val="left" w:pos="851"/>
        <w:tab w:val="left" w:pos="1247"/>
        <w:tab w:val="left" w:pos="4536"/>
        <w:tab w:val="left" w:pos="5670"/>
        <w:tab w:val="left" w:pos="7088"/>
      </w:tabs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SNALF- PA</dc:creator>
  <cp:keywords/>
  <dc:description/>
  <cp:lastModifiedBy>SNALF- PA</cp:lastModifiedBy>
  <cp:revision>3</cp:revision>
  <dcterms:created xsi:type="dcterms:W3CDTF">2011-08-25T05:49:00Z</dcterms:created>
  <dcterms:modified xsi:type="dcterms:W3CDTF">2011-08-25T05:53:00Z</dcterms:modified>
</cp:coreProperties>
</file>