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36" w:rsidRDefault="00CE4236" w:rsidP="00CE4236">
      <w:pPr>
        <w:jc w:val="center"/>
        <w:rPr>
          <w:rFonts w:ascii="Arial" w:hAnsi="Arial" w:cs="Arial"/>
          <w:iCs/>
          <w:color w:val="auto"/>
          <w:sz w:val="21"/>
          <w:szCs w:val="21"/>
        </w:rPr>
      </w:pPr>
      <w:r>
        <w:rPr>
          <w:iCs/>
          <w:color w:val="auto"/>
          <w:sz w:val="21"/>
          <w:szCs w:val="21"/>
        </w:rPr>
        <w:t xml:space="preserve">Il Comunicato </w:t>
      </w:r>
      <w:r>
        <w:rPr>
          <w:iCs/>
          <w:color w:val="auto"/>
          <w:sz w:val="21"/>
          <w:szCs w:val="21"/>
        </w:rPr>
        <w:t xml:space="preserve"> </w:t>
      </w:r>
      <w:bookmarkStart w:id="0" w:name="_GoBack"/>
      <w:bookmarkEnd w:id="0"/>
      <w:r>
        <w:rPr>
          <w:iCs/>
          <w:color w:val="auto"/>
          <w:sz w:val="21"/>
          <w:szCs w:val="21"/>
        </w:rPr>
        <w:t>emesso</w:t>
      </w:r>
      <w:r>
        <w:rPr>
          <w:iCs/>
          <w:color w:val="auto"/>
          <w:sz w:val="21"/>
          <w:szCs w:val="21"/>
        </w:rPr>
        <w:t xml:space="preserve"> dalla</w:t>
      </w:r>
      <w:r w:rsidRPr="00CE4236">
        <w:rPr>
          <w:rFonts w:ascii="Arial" w:hAnsi="Arial" w:cs="Arial"/>
          <w:iCs/>
          <w:color w:val="auto"/>
          <w:sz w:val="21"/>
          <w:szCs w:val="21"/>
        </w:rPr>
        <w:t xml:space="preserve"> </w:t>
      </w:r>
      <w:r w:rsidRPr="00FA6ADF">
        <w:rPr>
          <w:rFonts w:ascii="Arial" w:hAnsi="Arial" w:cs="Arial"/>
          <w:iCs/>
          <w:color w:val="auto"/>
          <w:sz w:val="21"/>
          <w:szCs w:val="21"/>
        </w:rPr>
        <w:t>FEDERAZIONE CONFSAL·UNSA</w:t>
      </w:r>
    </w:p>
    <w:p w:rsidR="00CE4236" w:rsidRPr="00FA6ADF" w:rsidRDefault="00CE4236" w:rsidP="00CE4236">
      <w:pPr>
        <w:jc w:val="center"/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FA6ADF" w:rsidRDefault="00CE4236" w:rsidP="00CE4236">
      <w:pPr>
        <w:jc w:val="center"/>
        <w:rPr>
          <w:rFonts w:ascii="Arial" w:hAnsi="Arial" w:cs="Arial"/>
          <w:iCs/>
          <w:color w:val="auto"/>
          <w:sz w:val="21"/>
          <w:szCs w:val="21"/>
        </w:rPr>
      </w:pPr>
      <w:r w:rsidRPr="00FA6ADF">
        <w:rPr>
          <w:rFonts w:ascii="Arial" w:hAnsi="Arial" w:cs="Arial"/>
          <w:iCs/>
          <w:color w:val="auto"/>
          <w:sz w:val="21"/>
          <w:szCs w:val="21"/>
        </w:rPr>
        <w:t>Segreteria Generale</w:t>
      </w:r>
    </w:p>
    <w:p w:rsidR="00CE4236" w:rsidRDefault="00CE4236" w:rsidP="00CE4236">
      <w:pPr>
        <w:rPr>
          <w:iCs/>
          <w:color w:val="auto"/>
          <w:sz w:val="21"/>
          <w:szCs w:val="21"/>
        </w:rPr>
      </w:pPr>
      <w:r>
        <w:rPr>
          <w:iCs/>
          <w:color w:val="auto"/>
          <w:sz w:val="21"/>
          <w:szCs w:val="21"/>
        </w:rPr>
        <w:t xml:space="preserve"> </w:t>
      </w:r>
      <w:r>
        <w:rPr>
          <w:iCs/>
          <w:color w:val="auto"/>
          <w:sz w:val="21"/>
          <w:szCs w:val="21"/>
        </w:rPr>
        <w:t>:</w:t>
      </w:r>
    </w:p>
    <w:p w:rsidR="00CE4236" w:rsidRDefault="00CE4236" w:rsidP="00CE4236">
      <w:pPr>
        <w:rPr>
          <w:iCs/>
          <w:color w:val="auto"/>
          <w:sz w:val="21"/>
          <w:szCs w:val="21"/>
        </w:rPr>
      </w:pPr>
    </w:p>
    <w:p w:rsidR="00CE4236" w:rsidRDefault="00CE4236" w:rsidP="00CE4236">
      <w:pPr>
        <w:rPr>
          <w:iCs/>
          <w:color w:val="auto"/>
          <w:sz w:val="21"/>
          <w:szCs w:val="21"/>
        </w:rPr>
      </w:pPr>
    </w:p>
    <w:p w:rsidR="00CE4236" w:rsidRDefault="00CE4236" w:rsidP="00CE4236">
      <w:pPr>
        <w:rPr>
          <w:iCs/>
          <w:color w:val="auto"/>
          <w:sz w:val="21"/>
          <w:szCs w:val="21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209"/>
        <w:gridCol w:w="3217"/>
      </w:tblGrid>
      <w:tr w:rsidR="00CE4236" w:rsidRPr="00821F7F" w:rsidTr="00850060">
        <w:trPr>
          <w:jc w:val="center"/>
        </w:trPr>
        <w:tc>
          <w:tcPr>
            <w:tcW w:w="1666" w:type="pct"/>
            <w:shd w:val="clear" w:color="auto" w:fill="auto"/>
          </w:tcPr>
          <w:p w:rsidR="00CE4236" w:rsidRPr="00FA6ADF" w:rsidRDefault="00CE4236" w:rsidP="00850060">
            <w:pPr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FA6ADF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12520" cy="13487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66" t="17316" r="58441" b="70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  <w:shd w:val="clear" w:color="auto" w:fill="auto"/>
          </w:tcPr>
          <w:p w:rsidR="00CE4236" w:rsidRPr="00FA6ADF" w:rsidRDefault="00CE4236" w:rsidP="00850060">
            <w:pPr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</w:p>
          <w:p w:rsidR="00CE4236" w:rsidRPr="00FA6ADF" w:rsidRDefault="00CE4236" w:rsidP="00850060">
            <w:pPr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</w:p>
          <w:p w:rsidR="00CE4236" w:rsidRPr="00FA6ADF" w:rsidRDefault="00CE4236" w:rsidP="00850060">
            <w:pPr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</w:p>
          <w:p w:rsidR="00CE4236" w:rsidRPr="00FA6ADF" w:rsidRDefault="00CE4236" w:rsidP="00850060">
            <w:pPr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FA6ADF">
              <w:rPr>
                <w:rFonts w:ascii="Arial" w:hAnsi="Arial" w:cs="Arial"/>
                <w:iCs/>
                <w:color w:val="auto"/>
                <w:sz w:val="21"/>
                <w:szCs w:val="21"/>
              </w:rPr>
              <w:t>FEDERAZIONE CONFSAL·UNSA</w:t>
            </w:r>
          </w:p>
          <w:p w:rsidR="00CE4236" w:rsidRPr="00FA6ADF" w:rsidRDefault="00CE4236" w:rsidP="00850060">
            <w:pPr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FA6ADF">
              <w:rPr>
                <w:rFonts w:ascii="Arial" w:hAnsi="Arial" w:cs="Arial"/>
                <w:iCs/>
                <w:color w:val="auto"/>
                <w:sz w:val="21"/>
                <w:szCs w:val="21"/>
              </w:rPr>
              <w:t>Segreteria Generale</w:t>
            </w:r>
          </w:p>
          <w:p w:rsidR="00CE4236" w:rsidRPr="00FA6ADF" w:rsidRDefault="00CE4236" w:rsidP="00850060">
            <w:pPr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</w:p>
        </w:tc>
        <w:tc>
          <w:tcPr>
            <w:tcW w:w="1669" w:type="pct"/>
            <w:shd w:val="clear" w:color="auto" w:fill="auto"/>
          </w:tcPr>
          <w:p w:rsidR="00CE4236" w:rsidRPr="00FA6ADF" w:rsidRDefault="00CE4236" w:rsidP="00850060">
            <w:pPr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FA6ADF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219200" cy="1287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82" t="16927" r="30269" b="72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jc w:val="center"/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>L'INPS emana la nuova circolare:</w:t>
      </w:r>
    </w:p>
    <w:p w:rsidR="00CE4236" w:rsidRPr="00821F7F" w:rsidRDefault="00CE4236" w:rsidP="00CE4236">
      <w:pPr>
        <w:jc w:val="center"/>
        <w:rPr>
          <w:rFonts w:ascii="Arial" w:hAnsi="Arial" w:cs="Arial"/>
          <w:b/>
          <w:iCs/>
          <w:color w:val="auto"/>
          <w:sz w:val="21"/>
          <w:szCs w:val="21"/>
        </w:rPr>
      </w:pPr>
      <w:r w:rsidRPr="00821F7F">
        <w:rPr>
          <w:rFonts w:ascii="Arial" w:hAnsi="Arial" w:cs="Arial"/>
          <w:b/>
          <w:iCs/>
          <w:color w:val="auto"/>
          <w:sz w:val="21"/>
          <w:szCs w:val="21"/>
        </w:rPr>
        <w:t>NESSUNA PRESCRIZIONE CONTRIBUTIVA</w:t>
      </w:r>
    </w:p>
    <w:p w:rsidR="00CE4236" w:rsidRPr="00821F7F" w:rsidRDefault="00CE4236" w:rsidP="00CE4236">
      <w:pPr>
        <w:jc w:val="center"/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“accolte le richieste della </w:t>
      </w:r>
      <w:proofErr w:type="spellStart"/>
      <w:r w:rsidRPr="00821F7F">
        <w:rPr>
          <w:rFonts w:ascii="Arial" w:hAnsi="Arial" w:cs="Arial"/>
          <w:iCs/>
          <w:color w:val="auto"/>
          <w:sz w:val="21"/>
          <w:szCs w:val="21"/>
        </w:rPr>
        <w:t>Confsai</w:t>
      </w:r>
      <w:proofErr w:type="spellEnd"/>
      <w:r w:rsidRPr="00821F7F">
        <w:rPr>
          <w:rFonts w:ascii="Arial" w:hAnsi="Arial" w:cs="Arial"/>
          <w:iCs/>
          <w:color w:val="auto"/>
          <w:sz w:val="21"/>
          <w:szCs w:val="21"/>
        </w:rPr>
        <w:t>-UNSA”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Dopo gli interventi della Federazione </w:t>
      </w:r>
      <w:proofErr w:type="spellStart"/>
      <w:r w:rsidRPr="00821F7F">
        <w:rPr>
          <w:rFonts w:ascii="Arial" w:hAnsi="Arial" w:cs="Arial"/>
          <w:iCs/>
          <w:color w:val="auto"/>
          <w:sz w:val="21"/>
          <w:szCs w:val="21"/>
        </w:rPr>
        <w:t>Confsal</w:t>
      </w:r>
      <w:proofErr w:type="spellEnd"/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-UNSA (con Madia, Boeri, </w:t>
      </w:r>
      <w:proofErr w:type="spellStart"/>
      <w:r w:rsidRPr="00821F7F">
        <w:rPr>
          <w:rFonts w:ascii="Arial" w:hAnsi="Arial" w:cs="Arial"/>
          <w:iCs/>
          <w:color w:val="auto"/>
          <w:sz w:val="21"/>
          <w:szCs w:val="21"/>
        </w:rPr>
        <w:t>Mef</w:t>
      </w:r>
      <w:proofErr w:type="spellEnd"/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) e, da ultimo, l'incontro di questa O.S. con il Direttore Generale dell’INPS, firmatario della circolare n.94/17 sulla prescrizione dei contributi pensionistici, come preannunciato, si comunica che </w:t>
      </w:r>
      <w:r w:rsidRPr="00821F7F">
        <w:rPr>
          <w:rFonts w:ascii="Arial" w:hAnsi="Arial" w:cs="Arial"/>
          <w:b/>
          <w:iCs/>
          <w:color w:val="auto"/>
          <w:sz w:val="21"/>
          <w:szCs w:val="21"/>
        </w:rPr>
        <w:t>l'INPS ha diramato oggi una nuova circolare sulla prescrizione contributiva che sostituisce la precedente.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Con la nuova circolare I'INPS sostanzialmente comunica che, a seguito di segnalazioni di criticità, dopo un attento riesame dell'Ufficio Legislativo del Ministero del Lavoro e delle Politiche Sociali, con una nuova interpretazione 'dinamica e sistematica' delle norme, si è reso opportuno adottare adeguamenti ai contenuti della circolare 94/2017, applicando </w:t>
      </w:r>
      <w:r w:rsidRPr="00821F7F">
        <w:rPr>
          <w:rFonts w:ascii="Arial" w:hAnsi="Arial" w:cs="Arial"/>
          <w:b/>
          <w:iCs/>
          <w:color w:val="auto"/>
          <w:sz w:val="21"/>
          <w:szCs w:val="21"/>
        </w:rPr>
        <w:t>ai dipendenti pubblici iscritti alla CTPS</w:t>
      </w: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 (Cassa Trattamento Pensioni dipendenti dello Stato) l'art. 31, comma 1, secondo periodo, della legge 610/52, </w:t>
      </w:r>
      <w:r w:rsidRPr="00821F7F">
        <w:rPr>
          <w:rFonts w:ascii="Arial" w:hAnsi="Arial" w:cs="Arial"/>
          <w:b/>
          <w:iCs/>
          <w:color w:val="auto"/>
          <w:sz w:val="21"/>
          <w:szCs w:val="21"/>
        </w:rPr>
        <w:t>il quale prevede che</w:t>
      </w: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: 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>" ... nella liquidazione del trattamento di quiescenza spettante ai lavoratori pubblici iscritti presso CPDEL, CPS, CPUG (e CTPS), si tenga conto dell'intero servizio utile prestato, ivi compresi i periodi non assistiti dal versamento dei contributi. "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rPr>
          <w:rFonts w:ascii="Arial" w:hAnsi="Arial" w:cs="Arial"/>
          <w:b/>
          <w:iCs/>
          <w:color w:val="auto"/>
          <w:sz w:val="21"/>
          <w:szCs w:val="21"/>
          <w:u w:val="single"/>
        </w:rPr>
      </w:pPr>
      <w:r w:rsidRPr="00821F7F">
        <w:rPr>
          <w:rFonts w:ascii="Arial" w:hAnsi="Arial" w:cs="Arial"/>
          <w:b/>
          <w:iCs/>
          <w:color w:val="auto"/>
          <w:sz w:val="21"/>
          <w:szCs w:val="21"/>
          <w:u w:val="single"/>
        </w:rPr>
        <w:t>L'INPS. aggiunge: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"Pertanto, anche in assenza di recupero della contribuzione dovuta alle predette casse, per avvenuto decorso del termine di prescrizione quinquennale, l'attività lavorativa </w:t>
      </w:r>
      <w:r>
        <w:rPr>
          <w:rFonts w:ascii="Arial" w:hAnsi="Arial" w:cs="Arial"/>
          <w:iCs/>
          <w:color w:val="auto"/>
          <w:sz w:val="21"/>
          <w:szCs w:val="21"/>
        </w:rPr>
        <w:t>svolta sarà considerata utile ai</w:t>
      </w: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 fini della pensione."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La Federazione </w:t>
      </w:r>
      <w:proofErr w:type="spellStart"/>
      <w:r w:rsidRPr="00821F7F">
        <w:rPr>
          <w:rFonts w:ascii="Arial" w:hAnsi="Arial" w:cs="Arial"/>
          <w:iCs/>
          <w:color w:val="auto"/>
          <w:sz w:val="21"/>
          <w:szCs w:val="21"/>
        </w:rPr>
        <w:t>Confsa</w:t>
      </w:r>
      <w:r>
        <w:rPr>
          <w:rFonts w:ascii="Arial" w:hAnsi="Arial" w:cs="Arial"/>
          <w:iCs/>
          <w:color w:val="auto"/>
          <w:sz w:val="21"/>
          <w:szCs w:val="21"/>
        </w:rPr>
        <w:t>l</w:t>
      </w:r>
      <w:proofErr w:type="spellEnd"/>
      <w:r w:rsidRPr="00821F7F">
        <w:rPr>
          <w:rFonts w:ascii="Arial" w:hAnsi="Arial" w:cs="Arial"/>
          <w:iCs/>
          <w:color w:val="auto"/>
          <w:sz w:val="21"/>
          <w:szCs w:val="21"/>
        </w:rPr>
        <w:t xml:space="preserve">-UNSA, esprime ampia soddisfazione per la positiva risoluzione di questa delicata vicenda. 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>Roma, 15 novembre 2017.</w:t>
      </w:r>
    </w:p>
    <w:p w:rsidR="00CE4236" w:rsidRPr="00821F7F" w:rsidRDefault="00CE4236" w:rsidP="00CE4236">
      <w:pPr>
        <w:rPr>
          <w:rFonts w:ascii="Arial" w:hAnsi="Arial" w:cs="Arial"/>
          <w:iCs/>
          <w:color w:val="auto"/>
          <w:sz w:val="21"/>
          <w:szCs w:val="21"/>
        </w:rPr>
      </w:pPr>
    </w:p>
    <w:p w:rsidR="00CE4236" w:rsidRPr="00821F7F" w:rsidRDefault="00CE4236" w:rsidP="00CE4236">
      <w:pPr>
        <w:ind w:left="4248"/>
        <w:jc w:val="center"/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>IL SEGRETARIO GENERALE</w:t>
      </w:r>
    </w:p>
    <w:p w:rsidR="00CE4236" w:rsidRPr="00821F7F" w:rsidRDefault="00CE4236" w:rsidP="00CE4236">
      <w:pPr>
        <w:ind w:left="4248"/>
        <w:jc w:val="center"/>
        <w:rPr>
          <w:rFonts w:ascii="Arial" w:hAnsi="Arial" w:cs="Arial"/>
          <w:iCs/>
          <w:color w:val="auto"/>
          <w:sz w:val="21"/>
          <w:szCs w:val="21"/>
        </w:rPr>
      </w:pPr>
      <w:r w:rsidRPr="00821F7F">
        <w:rPr>
          <w:rFonts w:ascii="Arial" w:hAnsi="Arial" w:cs="Arial"/>
          <w:iCs/>
          <w:color w:val="auto"/>
          <w:sz w:val="21"/>
          <w:szCs w:val="21"/>
        </w:rPr>
        <w:t>Massimo Battaglia</w:t>
      </w:r>
    </w:p>
    <w:p w:rsidR="00CE4236" w:rsidRPr="00FA6ADF" w:rsidRDefault="00CE4236" w:rsidP="00CE4236">
      <w:pPr>
        <w:rPr>
          <w:iCs/>
          <w:color w:val="000000"/>
          <w:sz w:val="21"/>
          <w:szCs w:val="21"/>
        </w:rPr>
      </w:pPr>
    </w:p>
    <w:p w:rsidR="00CE4236" w:rsidRDefault="00CE4236"/>
    <w:sectPr w:rsidR="00CE4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6"/>
    <w:rsid w:val="00C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D7C1"/>
  <w15:chartTrackingRefBased/>
  <w15:docId w15:val="{663D1541-653B-425A-80B7-B302FCF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4236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2017-11-17T15:12:00Z</dcterms:created>
  <dcterms:modified xsi:type="dcterms:W3CDTF">2017-11-17T15:15:00Z</dcterms:modified>
</cp:coreProperties>
</file>