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b/>
          <w:bCs/>
          <w:color w:val="000000" w:themeColor="text1"/>
          <w:sz w:val="20"/>
          <w:lang w:eastAsia="it-IT"/>
        </w:rPr>
        <w:t>ALLEGATO B (Scuola primaria e dell’infanzia)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  <w:t> 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1.Il percorso prevede il conseguimento di 60 crediti formativi finalizzati al rafforzamento delle competenze di cui all'art. 2 commi 1 e 2 del </w:t>
      </w:r>
      <w:hyperlink r:id="rId4" w:history="1">
        <w:r w:rsidRPr="00331F09">
          <w:rPr>
            <w:rFonts w:ascii="Arial" w:eastAsia="Times New Roman" w:hAnsi="Arial" w:cs="Arial"/>
            <w:color w:val="000000" w:themeColor="text1"/>
            <w:sz w:val="20"/>
            <w:u w:val="single"/>
            <w:lang w:eastAsia="it-IT"/>
          </w:rPr>
          <w:t>D.M. n. 249/2010</w:t>
        </w:r>
      </w:hyperlink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. La presente tabella definisce i crediti formativi e i risultati di apprendimento da raggiungere, con particolare riferimento a quanto disposto dall'articolo 3, comma 4, del </w:t>
      </w:r>
      <w:hyperlink r:id="rId5" w:history="1">
        <w:r w:rsidRPr="00331F09">
          <w:rPr>
            <w:rFonts w:ascii="Arial" w:eastAsia="Times New Roman" w:hAnsi="Arial" w:cs="Arial"/>
            <w:color w:val="000000" w:themeColor="text1"/>
            <w:sz w:val="20"/>
            <w:u w:val="single"/>
            <w:lang w:eastAsia="it-IT"/>
          </w:rPr>
          <w:t>decreto n. 249/2010</w:t>
        </w:r>
      </w:hyperlink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, ovvero: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  <w:t> 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a) I'acquisizione delle competenze linguistiche di lingua inglese di livello B2 previste dal "Quadro comune europeo di riferimento per le lingue", di seguito denominato QCER adottato nel 1996 dal Consiglio d'Europa e della relativa didattica. La valutazione o la certificazione di dette competenze è svolta ai sensi del </w:t>
      </w:r>
      <w:hyperlink r:id="rId6" w:history="1">
        <w:r w:rsidRPr="00331F09">
          <w:rPr>
            <w:rFonts w:ascii="Arial" w:eastAsia="Times New Roman" w:hAnsi="Arial" w:cs="Arial"/>
            <w:color w:val="000000" w:themeColor="text1"/>
            <w:sz w:val="20"/>
            <w:u w:val="single"/>
            <w:lang w:eastAsia="it-IT"/>
          </w:rPr>
          <w:t>decreto del ministro dell'istruzione, dell'università e della ricerca 7 marzo 2012</w:t>
        </w:r>
      </w:hyperlink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. Nel caso in cui il candidato sia in possesso della certificazione delle competenze in lingua inglese ai sensi del predetto decreto, i </w:t>
      </w:r>
      <w:proofErr w:type="spellStart"/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Cfu</w:t>
      </w:r>
      <w:proofErr w:type="spellEnd"/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relativi si intendono assolti.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b) I'acquisizione delle competenze digitali previste dalla raccomandazione del Parlamento europeo e del Consiglio 18 dicembre 2006. In particolare dette competenze attengono alla capacità di utilizzo dei linguaggi multimediali per la rappresentazione e la comunicazione delle conoscenze, per l'utilizzo dei' contenuti digitali e, più in generale, degli ambienti di simulazione e dei laboratori virtuali. Al fine di consentirne la piena fruizione anche agli alunni con bisogni educativi speciali, i contenuti digitali devono essere definiti nel rispetto dei criteri che ne assicurano l'accessibilità;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c) I'acquisizione delle competenze didattiche atte a favorire l'integrazione scolastica degli alunni con disabilità secondo quanto disposto dalla </w:t>
      </w:r>
      <w:hyperlink r:id="rId7" w:history="1">
        <w:r w:rsidRPr="00331F09">
          <w:rPr>
            <w:rFonts w:ascii="Arial" w:eastAsia="Times New Roman" w:hAnsi="Arial" w:cs="Arial"/>
            <w:color w:val="000000" w:themeColor="text1"/>
            <w:sz w:val="20"/>
            <w:u w:val="single"/>
            <w:lang w:eastAsia="it-IT"/>
          </w:rPr>
          <w:t>legge 5 febbraio 1992, n. 104</w:t>
        </w:r>
      </w:hyperlink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e successive modificazioni e integrazioni e delle competenze didattiche atte a favorire gli apprendimenti degli alunni con Disturbi specifici di apprendimento, ai sensi della </w:t>
      </w:r>
      <w:hyperlink r:id="rId8" w:history="1">
        <w:r w:rsidRPr="00331F09">
          <w:rPr>
            <w:rFonts w:ascii="Arial" w:eastAsia="Times New Roman" w:hAnsi="Arial" w:cs="Arial"/>
            <w:color w:val="000000" w:themeColor="text1"/>
            <w:sz w:val="20"/>
            <w:u w:val="single"/>
            <w:lang w:eastAsia="it-IT"/>
          </w:rPr>
          <w:t>legge 8 ottobre 2010, n. 170</w:t>
        </w:r>
      </w:hyperlink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.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  <w:t> 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2. Gli abilitati del percorso speciale abilitante devono dimostrare: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  <w:t> 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a) di possedere le competenze di cui alle precedenti lettere a), b) e c);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b) di possedere solide conoscenze delle discipline oggetto di insegnamento e la capacità di proporle nel modo più adeguato al livello scolastico degli studenti con cui entreranno in contatto;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c) di essere in grado di gestire la progressione degli apprendimenti, adeguando i tempi e le modalità alla classe e scegliendo di volta in volta gli strumenti più adeguati al percorso previsto (lezione frontale, discussione, simulazione, cooperazione, laboratorio, lavoro di gruppo), con particolare riferimento alle Tecnologie dell'informazione e della comunicazione;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d)di aver acquisito capacità pedagogiche, didattiche; relazionali e gestionali;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e) di aver acquisito capacità'di lavorare con ampia autonomia, anche assumendo responsabilità organizzative.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  <w:t> 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3. Al fine di certificare I'acquisizione delle conoscenze e delle competenze di cui al punto l: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  <w:t> 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a) Per ciascuno degli insegnamenti “relativi alla didattica generale e speciale” della sotto illustrata tabella del “Quadro dei crediti formativi” sono valutate specificamente attraverso una</w:t>
      </w:r>
      <w:r w:rsid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</w:t>
      </w: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prova scritta e una prova orale le competenze di didattica generale e le competenze didattica speciale;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b) per ciascuno degli insegnamenti relativi alla didattica della scienze, delle Scienze umane, delle arti e delle attività motorie, della sotto illustrata tabella del “Quadro dei crediti formativi“ sono valutate specificamente attraverso una o più prove scritte e una prova orale le conoscenze e le competenze disciplinari e didattiche degli aspiranti, relative agli insegnamenti.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c) Per ciascuno degli insegnamenti relativi alle tecnologie didattiche della sotto illustrata tabella del “Quadro dei crediti formativi” sono valutate specificamente attraverso una o più prove scritte e una prova orale le conoscenze e le competenze disciplinari e didattiche degli aspiranti,di cui al punto 1.b).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  <w:t> 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I programmi delle prove sono pubblicati sui siti degli atenei prima dell'inizio delle relative lezioni. Per ciascuna delle prove contemplate nelle precedenti lettere a), b) e c) sono previsti due appelli e la relativa prova è ripetibile una sola volta. Le prove sono superate dai corsisti che abbiano riportato una valutazione di almeno 18/30 in ciascuna delle prove. Le prove sono tassativamente svolte in presenza.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Il mancato superamento di una prova comporta I'esclusione dal percorso.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4. Il corso è superato con il conseguimento di 60 crediti formativi universitari ed a seguito dell'esito positivo dell'esame finale.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5.Per accedere all'esame finale, i candidati dovranno aver superato, con voto non inferiore a 18/30, le valutazioni riferite agli insegnamenti.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6.Il percorso si conclude con un esame avente valore abilitante per il rispettivo grado di scuola e che consiste nella redazione e nella discussione di un elaborato originale, di cui è relatore un docente del percorso, che coordini l'esperienza professionale pregressa con le competenze acquisite.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lastRenderedPageBreak/>
        <w:t>7.La commissione di abilitazione è composta dai docenti del percorso e da un rappresentante designato dall'ufficio scolastico regionale. Il punteggio complessivo, espresso in centesimi, è il voto di abilitazione all'insegnamento. Il punteggio di abilitazione è espresso in centesimi ed è dato dalla somma dei seguenti criteri: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  <w:t> 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a) Media degli esami (nel caso di più prove relativamente al medesimo esame, si considera il voto risultante dalla media delle prove sostenute) 70 punti (minimo 42 punti)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b) Valutazione dell'esame finale 30 punti (minimo 18 punti)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  <w:t> 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Un risultato inferiore a 60 centesimi comporta il non conseguimento dell'abilitazione.</w:t>
      </w:r>
    </w:p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840"/>
        <w:gridCol w:w="1440"/>
        <w:gridCol w:w="3000"/>
      </w:tblGrid>
      <w:tr w:rsidR="00491E34" w:rsidRPr="00331F09">
        <w:tc>
          <w:tcPr>
            <w:tcW w:w="5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lang w:eastAsia="it-IT"/>
              </w:rPr>
              <w:t xml:space="preserve">QUADRO DEI CREDITI FORMATIVI 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lang w:eastAsia="it-IT"/>
              </w:rPr>
              <w:t>(Scuola primaria e dell’infanzia)</w:t>
            </w:r>
          </w:p>
        </w:tc>
      </w:tr>
      <w:tr w:rsidR="00491E34" w:rsidRPr="00331F09">
        <w:tc>
          <w:tcPr>
            <w:tcW w:w="5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lang w:eastAsia="it-IT"/>
              </w:rPr>
              <w:t>I percorsi sono distinti tra scuola dell'infanzia e scuola primaria Indipendentemente dai settori scientifico-disciplinari indicati; gli insegnamenti sono finalizzati alla didattica.</w:t>
            </w:r>
          </w:p>
        </w:tc>
      </w:tr>
      <w:tr w:rsidR="00491E34" w:rsidRPr="00331F09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15 </w:t>
            </w:r>
            <w:proofErr w:type="spellStart"/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cfu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Didattica generale + speciale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M-PED/03 didattica e pedagogia speciale</w:t>
            </w:r>
          </w:p>
        </w:tc>
      </w:tr>
      <w:tr w:rsidR="00491E34" w:rsidRPr="00331F09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12 </w:t>
            </w:r>
            <w:proofErr w:type="spellStart"/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cfu</w:t>
            </w:r>
            <w:proofErr w:type="spellEnd"/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Didattica delle scienze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MAT/02 Algebra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MAT/03 Geometria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MAT/04 Matematiche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complementari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BIO/01 Botanica generale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BI0/03 botanica ambientale e applicata,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BIO/05 Zoologia,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BIO/06 Anatomia comparata e citologia,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BIO/07 Ecologia,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BI0/09 Fisiologia,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FIS/01 Fisica sperimentale,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FIS/05 Astronomia e astrofisica,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FIS/08 Didattica e storia della fisica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CHIM/03 Chimica generale e inorganica;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CHIM/06 Chimica organica</w:t>
            </w:r>
          </w:p>
        </w:tc>
      </w:tr>
      <w:tr w:rsidR="00491E34" w:rsidRPr="00331F09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12 </w:t>
            </w:r>
            <w:proofErr w:type="spellStart"/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cfu</w:t>
            </w:r>
            <w:proofErr w:type="spellEnd"/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Didattica delle scienze umane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L-FIL-LET/10 Letteratura italiana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L-FIL-LET/11 Letteratura italiana contemporanea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L-FIL-LET/l2 Linguistica italiana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M-PED/02 Storia della Pedagogia (letteratura per l'infanzia)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L-ANT/02 Storia greca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lastRenderedPageBreak/>
              <w:t>L-ANT/03 Storia romana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M-STO/01 Storia medioevale,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M-STO/02 Storia moderna,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M-STO/04 Storia contemporanea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M-GGR/01 Geografia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M-GGR/02 Geografia economico-politica</w:t>
            </w:r>
          </w:p>
        </w:tc>
      </w:tr>
      <w:tr w:rsidR="00491E34" w:rsidRPr="00331F09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lastRenderedPageBreak/>
              <w:t xml:space="preserve">9 </w:t>
            </w:r>
            <w:proofErr w:type="spellStart"/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cfu</w:t>
            </w:r>
            <w:proofErr w:type="spellEnd"/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Didattica delle arti (arte e musica) e dell'attività motoria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ICAR/17 Disegno,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L-ART/02 Storia dell'arte moderna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L-ART/03 Storia dell'arte contemporanea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L-ART/06 Cinema, fotografia e televisione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L-ART/07 Musicologia e storia della musica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M-EDF/01 Metodi e didattiche delle attività motorie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M-EDF/02 Metodi e didattiche delle attività sportive</w:t>
            </w:r>
          </w:p>
        </w:tc>
      </w:tr>
      <w:tr w:rsidR="00491E34" w:rsidRPr="00331F09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6 </w:t>
            </w:r>
            <w:proofErr w:type="spellStart"/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cfu</w:t>
            </w:r>
            <w:proofErr w:type="spellEnd"/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Lingua inglese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(raggiungimento del livello B2)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L-LIN/12 - Lingua e traduzione lingua inglese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  <w:t> </w:t>
            </w:r>
          </w:p>
        </w:tc>
      </w:tr>
      <w:tr w:rsidR="00491E34" w:rsidRPr="00331F09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3 </w:t>
            </w:r>
            <w:proofErr w:type="spellStart"/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cfu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Laboratorio di tecnologie didattiche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M-PED/03</w:t>
            </w:r>
          </w:p>
        </w:tc>
      </w:tr>
      <w:tr w:rsidR="00491E34" w:rsidRPr="00331F09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3 </w:t>
            </w:r>
            <w:proofErr w:type="spellStart"/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cfu</w:t>
            </w:r>
            <w:proofErr w:type="spellEnd"/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Prova finale sulla base di un Project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>work</w:t>
            </w:r>
          </w:p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  <w:t> </w:t>
            </w:r>
          </w:p>
        </w:tc>
      </w:tr>
      <w:tr w:rsidR="00491E34" w:rsidRPr="00331F09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lang w:eastAsia="it-IT"/>
              </w:rPr>
              <w:t xml:space="preserve">Totale 60 </w:t>
            </w:r>
            <w:proofErr w:type="spellStart"/>
            <w:r w:rsidRPr="00331F0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lang w:eastAsia="it-IT"/>
              </w:rPr>
              <w:t>cfu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E34" w:rsidRPr="00331F09" w:rsidRDefault="00491E34" w:rsidP="00491E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</w:pPr>
            <w:r w:rsidRPr="00331F0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it-IT"/>
              </w:rPr>
              <w:t> </w:t>
            </w:r>
          </w:p>
        </w:tc>
      </w:tr>
    </w:tbl>
    <w:p w:rsidR="00491E34" w:rsidRPr="00331F09" w:rsidRDefault="00491E34" w:rsidP="00491E34">
      <w:pPr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</w:pPr>
      <w:r w:rsidRPr="00331F09">
        <w:rPr>
          <w:rFonts w:ascii="Arial" w:eastAsia="Times New Roman" w:hAnsi="Arial" w:cs="Arial"/>
          <w:color w:val="000000" w:themeColor="text1"/>
          <w:sz w:val="19"/>
          <w:szCs w:val="19"/>
          <w:lang w:eastAsia="it-IT"/>
        </w:rPr>
        <w:t> </w:t>
      </w:r>
    </w:p>
    <w:p w:rsidR="00F856AA" w:rsidRPr="00331F09" w:rsidRDefault="00331F09">
      <w:pPr>
        <w:rPr>
          <w:color w:val="000000" w:themeColor="text1"/>
        </w:rPr>
      </w:pPr>
    </w:p>
    <w:sectPr w:rsidR="00F856AA" w:rsidRPr="00331F09" w:rsidSect="00805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91E34"/>
    <w:rsid w:val="000B53A8"/>
    <w:rsid w:val="00331F09"/>
    <w:rsid w:val="00491E34"/>
    <w:rsid w:val="00557425"/>
    <w:rsid w:val="005D2501"/>
    <w:rsid w:val="0080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0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91E3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91E34"/>
    <w:rPr>
      <w:b/>
      <w:bCs/>
    </w:rPr>
  </w:style>
  <w:style w:type="character" w:styleId="Enfasicorsivo">
    <w:name w:val="Emphasis"/>
    <w:basedOn w:val="Carpredefinitoparagrafo"/>
    <w:uiPriority w:val="20"/>
    <w:qFormat/>
    <w:rsid w:val="00491E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931">
      <w:bodyDiv w:val="1"/>
      <w:marLeft w:val="125"/>
      <w:marRight w:val="1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tField('BoxNorma','view','Norm');setField('BoxNorma','id','25178');saveForm('BoxNorma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setField('BoxNorma','view','Norm');setField('BoxNorma','id','634');saveForm('BoxNorma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etField('BoxNorma','view','Norm');setField('BoxNorma','id','');setField('BoxNorma','addingtitle','ZGVjcmV0byBkZWwgbWluaXN0cm8gZGVsbCdpc3RydXppb25lLCBkZWxsJ3VuaXZlcnNpdOAgZSBkZWxsYSByaWNlcmNhIDcgbWFyem8gMjAxMg==');saveForm('BoxNorma')" TargetMode="External"/><Relationship Id="rId5" Type="http://schemas.openxmlformats.org/officeDocument/2006/relationships/hyperlink" Target="javascript:setField('BoxNorma','view','Norm');setField('BoxNorma','id','25131');saveForm('BoxNorma'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setField('BoxNorma','view','Norm');setField('BoxNorma','id','25131');saveForm('BoxNorma'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2013-11-26T06:39:00Z</dcterms:created>
  <dcterms:modified xsi:type="dcterms:W3CDTF">2013-11-26T07:25:00Z</dcterms:modified>
</cp:coreProperties>
</file>